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2FAC90" w14:textId="31D6876C" w:rsidR="003F0DE7" w:rsidRPr="00890363" w:rsidRDefault="003F0DE7" w:rsidP="003F0DE7">
      <w:pPr>
        <w:jc w:val="center"/>
        <w:rPr>
          <w:b/>
          <w:sz w:val="44"/>
          <w:szCs w:val="44"/>
        </w:rPr>
      </w:pPr>
      <w:bookmarkStart w:id="0" w:name="_GoBack"/>
      <w:bookmarkEnd w:id="0"/>
    </w:p>
    <w:p w14:paraId="06FBF2C6" w14:textId="77777777" w:rsidR="003F0DE7" w:rsidRDefault="003F0DE7" w:rsidP="003F0DE7">
      <w:pPr>
        <w:jc w:val="center"/>
        <w:rPr>
          <w:b/>
          <w:sz w:val="44"/>
          <w:szCs w:val="44"/>
        </w:rPr>
      </w:pPr>
      <w:r>
        <w:rPr>
          <w:b/>
          <w:noProof/>
          <w:sz w:val="44"/>
          <w:szCs w:val="44"/>
          <w:lang w:eastAsia="cs-CZ"/>
        </w:rPr>
        <w:drawing>
          <wp:inline distT="0" distB="0" distL="0" distR="0" wp14:anchorId="01BEB9AA" wp14:editId="0CE5544D">
            <wp:extent cx="2621280" cy="889259"/>
            <wp:effectExtent l="0" t="0" r="7620" b="635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 základní_VDV a KV.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99603" cy="915830"/>
                    </a:xfrm>
                    <a:prstGeom prst="rect">
                      <a:avLst/>
                    </a:prstGeom>
                  </pic:spPr>
                </pic:pic>
              </a:graphicData>
            </a:graphic>
          </wp:inline>
        </w:drawing>
      </w:r>
    </w:p>
    <w:p w14:paraId="0A9D3D1F" w14:textId="77777777" w:rsidR="003F0DE7" w:rsidRDefault="003F0DE7" w:rsidP="003F0DE7">
      <w:pPr>
        <w:jc w:val="center"/>
        <w:rPr>
          <w:b/>
          <w:sz w:val="44"/>
          <w:szCs w:val="44"/>
        </w:rPr>
      </w:pPr>
    </w:p>
    <w:p w14:paraId="722CDE90" w14:textId="77777777" w:rsidR="00FC07C8" w:rsidRDefault="00FC07C8" w:rsidP="00FC07C8">
      <w:pPr>
        <w:jc w:val="center"/>
        <w:rPr>
          <w:rFonts w:cs="Arial"/>
          <w:b/>
          <w:sz w:val="40"/>
          <w:szCs w:val="40"/>
        </w:rPr>
      </w:pPr>
    </w:p>
    <w:p w14:paraId="66E58DA9" w14:textId="77777777" w:rsidR="00FC07C8" w:rsidRDefault="00FC07C8" w:rsidP="00FC07C8">
      <w:pPr>
        <w:jc w:val="center"/>
        <w:rPr>
          <w:rFonts w:cs="Arial"/>
          <w:b/>
          <w:sz w:val="40"/>
          <w:szCs w:val="40"/>
        </w:rPr>
      </w:pPr>
    </w:p>
    <w:p w14:paraId="027EA2F8" w14:textId="6011FBC2" w:rsidR="00FC07C8" w:rsidRPr="00CF1AC0" w:rsidRDefault="009B3062" w:rsidP="009B3062">
      <w:pPr>
        <w:jc w:val="center"/>
        <w:rPr>
          <w:rFonts w:cs="Arial"/>
          <w:b/>
          <w:color w:val="1F497D" w:themeColor="text2"/>
          <w:sz w:val="44"/>
          <w:szCs w:val="44"/>
        </w:rPr>
      </w:pPr>
      <w:r>
        <w:rPr>
          <w:rFonts w:cs="Arial"/>
          <w:b/>
          <w:color w:val="1F497D" w:themeColor="text2"/>
          <w:sz w:val="44"/>
          <w:szCs w:val="44"/>
        </w:rPr>
        <w:t>Procesy u dopravců</w:t>
      </w:r>
    </w:p>
    <w:p w14:paraId="46523C1A" w14:textId="77777777" w:rsidR="00FC07C8" w:rsidRPr="00FC07C8" w:rsidRDefault="00FC07C8" w:rsidP="00FC07C8">
      <w:pPr>
        <w:jc w:val="center"/>
        <w:rPr>
          <w:rFonts w:cs="Arial"/>
          <w:b/>
          <w:sz w:val="36"/>
          <w:szCs w:val="36"/>
        </w:rPr>
      </w:pPr>
    </w:p>
    <w:p w14:paraId="753C1C16" w14:textId="77777777" w:rsidR="003F0DE7" w:rsidRDefault="003F0DE7" w:rsidP="003F0DE7">
      <w:pPr>
        <w:jc w:val="center"/>
        <w:rPr>
          <w:b/>
          <w:sz w:val="52"/>
          <w:szCs w:val="52"/>
        </w:rPr>
      </w:pPr>
    </w:p>
    <w:p w14:paraId="2F174BC5" w14:textId="5EF7414A" w:rsidR="003F0DE7" w:rsidRDefault="003F0DE7" w:rsidP="003F0DE7">
      <w:pPr>
        <w:jc w:val="center"/>
        <w:rPr>
          <w:b/>
          <w:sz w:val="52"/>
          <w:szCs w:val="52"/>
        </w:rPr>
      </w:pPr>
    </w:p>
    <w:p w14:paraId="2BC28EE6" w14:textId="58510CDE" w:rsidR="003F0DE7" w:rsidRDefault="003F0DE7" w:rsidP="003F0DE7">
      <w:pPr>
        <w:jc w:val="center"/>
        <w:rPr>
          <w:b/>
          <w:sz w:val="52"/>
          <w:szCs w:val="52"/>
        </w:rPr>
      </w:pPr>
    </w:p>
    <w:p w14:paraId="386789C6" w14:textId="44700170" w:rsidR="003F0DE7" w:rsidRDefault="003F0DE7" w:rsidP="003F0DE7">
      <w:pPr>
        <w:jc w:val="center"/>
        <w:rPr>
          <w:b/>
          <w:sz w:val="52"/>
          <w:szCs w:val="52"/>
        </w:rPr>
      </w:pPr>
    </w:p>
    <w:p w14:paraId="06C9C82F" w14:textId="42922C0E" w:rsidR="00FC07C8" w:rsidRDefault="00FC07C8" w:rsidP="003F0DE7">
      <w:pPr>
        <w:jc w:val="center"/>
        <w:rPr>
          <w:b/>
          <w:sz w:val="52"/>
          <w:szCs w:val="52"/>
        </w:rPr>
      </w:pPr>
    </w:p>
    <w:p w14:paraId="6D3E1529" w14:textId="1E3F956A" w:rsidR="003F0DE7" w:rsidRDefault="00026F81" w:rsidP="003F0DE7">
      <w:pPr>
        <w:jc w:val="center"/>
      </w:pPr>
      <w:r>
        <w:t>Verze 2</w:t>
      </w:r>
      <w:r w:rsidR="471BA08F">
        <w:t>.</w:t>
      </w:r>
      <w:r w:rsidR="00AC7EFA">
        <w:t>4</w:t>
      </w:r>
    </w:p>
    <w:p w14:paraId="0CEDEDE5" w14:textId="40F5C6E4" w:rsidR="00B652DB" w:rsidRPr="00B652DB" w:rsidRDefault="00B652DB" w:rsidP="00B652DB"/>
    <w:p w14:paraId="013A679F" w14:textId="65E99DDA" w:rsidR="00CA3638" w:rsidRDefault="00CA3638"/>
    <w:sdt>
      <w:sdtPr>
        <w:rPr>
          <w:rFonts w:ascii="Arial" w:eastAsiaTheme="minorEastAsia" w:hAnsi="Arial" w:cstheme="minorBidi"/>
          <w:b w:val="0"/>
          <w:bCs w:val="0"/>
          <w:color w:val="auto"/>
          <w:sz w:val="22"/>
          <w:szCs w:val="22"/>
          <w:lang w:eastAsia="en-US"/>
        </w:rPr>
        <w:id w:val="1395402637"/>
        <w:docPartObj>
          <w:docPartGallery w:val="Table of Contents"/>
          <w:docPartUnique/>
        </w:docPartObj>
      </w:sdtPr>
      <w:sdtEndPr/>
      <w:sdtContent>
        <w:p w14:paraId="62589394" w14:textId="73C02EA6" w:rsidR="009F400A" w:rsidRDefault="009F400A" w:rsidP="009F4967">
          <w:pPr>
            <w:pStyle w:val="Nadpisobsahu"/>
            <w:rPr>
              <w:rFonts w:ascii="Arial" w:eastAsiaTheme="minorHAnsi" w:hAnsi="Arial" w:cstheme="minorBidi"/>
              <w:b w:val="0"/>
              <w:bCs w:val="0"/>
              <w:color w:val="auto"/>
              <w:sz w:val="22"/>
              <w:szCs w:val="22"/>
              <w:lang w:eastAsia="en-US"/>
            </w:rPr>
          </w:pPr>
        </w:p>
        <w:p w14:paraId="71406569" w14:textId="24D0339B" w:rsidR="0024139D" w:rsidRDefault="0024139D" w:rsidP="009F4967">
          <w:pPr>
            <w:pStyle w:val="Nadpisobsahu"/>
          </w:pPr>
          <w:r>
            <w:t>Obsah</w:t>
          </w:r>
        </w:p>
        <w:p w14:paraId="65873578" w14:textId="4D5E4EF0" w:rsidR="00235794" w:rsidRDefault="0024139D">
          <w:pPr>
            <w:pStyle w:val="Obsah1"/>
            <w:tabs>
              <w:tab w:val="left" w:pos="440"/>
              <w:tab w:val="right" w:leader="dot" w:pos="10456"/>
            </w:tabs>
            <w:rPr>
              <w:rFonts w:asciiTheme="minorHAnsi" w:eastAsiaTheme="minorEastAsia" w:hAnsiTheme="minorHAnsi"/>
              <w:noProof/>
              <w:lang w:eastAsia="cs-CZ"/>
            </w:rPr>
          </w:pPr>
          <w:r>
            <w:fldChar w:fldCharType="begin"/>
          </w:r>
          <w:r>
            <w:instrText xml:space="preserve"> TOC \o "1-3" \h \z \u </w:instrText>
          </w:r>
          <w:r>
            <w:fldChar w:fldCharType="separate"/>
          </w:r>
          <w:hyperlink w:anchor="_Toc218502047" w:history="1">
            <w:r w:rsidR="00235794" w:rsidRPr="005A3030">
              <w:rPr>
                <w:rStyle w:val="Hypertextovodkaz"/>
                <w:noProof/>
              </w:rPr>
              <w:t>1</w:t>
            </w:r>
            <w:r w:rsidR="00235794">
              <w:rPr>
                <w:rFonts w:asciiTheme="minorHAnsi" w:eastAsiaTheme="minorEastAsia" w:hAnsiTheme="minorHAnsi"/>
                <w:noProof/>
                <w:lang w:eastAsia="cs-CZ"/>
              </w:rPr>
              <w:tab/>
            </w:r>
            <w:r w:rsidR="00235794" w:rsidRPr="005A3030">
              <w:rPr>
                <w:rStyle w:val="Hypertextovodkaz"/>
                <w:noProof/>
              </w:rPr>
              <w:t>Úvod</w:t>
            </w:r>
            <w:r w:rsidR="00235794">
              <w:rPr>
                <w:noProof/>
                <w:webHidden/>
              </w:rPr>
              <w:tab/>
            </w:r>
            <w:r w:rsidR="00235794">
              <w:rPr>
                <w:noProof/>
                <w:webHidden/>
              </w:rPr>
              <w:fldChar w:fldCharType="begin"/>
            </w:r>
            <w:r w:rsidR="00235794">
              <w:rPr>
                <w:noProof/>
                <w:webHidden/>
              </w:rPr>
              <w:instrText xml:space="preserve"> PAGEREF _Toc218502047 \h </w:instrText>
            </w:r>
            <w:r w:rsidR="00235794">
              <w:rPr>
                <w:noProof/>
                <w:webHidden/>
              </w:rPr>
            </w:r>
            <w:r w:rsidR="00235794">
              <w:rPr>
                <w:noProof/>
                <w:webHidden/>
              </w:rPr>
              <w:fldChar w:fldCharType="separate"/>
            </w:r>
            <w:r w:rsidR="00235794">
              <w:rPr>
                <w:noProof/>
                <w:webHidden/>
              </w:rPr>
              <w:t>5</w:t>
            </w:r>
            <w:r w:rsidR="00235794">
              <w:rPr>
                <w:noProof/>
                <w:webHidden/>
              </w:rPr>
              <w:fldChar w:fldCharType="end"/>
            </w:r>
          </w:hyperlink>
        </w:p>
        <w:p w14:paraId="0F1B2113" w14:textId="523275D0" w:rsidR="00235794" w:rsidRDefault="006D229C">
          <w:pPr>
            <w:pStyle w:val="Obsah1"/>
            <w:tabs>
              <w:tab w:val="left" w:pos="440"/>
              <w:tab w:val="right" w:leader="dot" w:pos="10456"/>
            </w:tabs>
            <w:rPr>
              <w:rFonts w:asciiTheme="minorHAnsi" w:eastAsiaTheme="minorEastAsia" w:hAnsiTheme="minorHAnsi"/>
              <w:noProof/>
              <w:lang w:eastAsia="cs-CZ"/>
            </w:rPr>
          </w:pPr>
          <w:hyperlink w:anchor="_Toc218502048" w:history="1">
            <w:r w:rsidR="00235794" w:rsidRPr="005A3030">
              <w:rPr>
                <w:rStyle w:val="Hypertextovodkaz"/>
                <w:noProof/>
              </w:rPr>
              <w:t>2</w:t>
            </w:r>
            <w:r w:rsidR="00235794">
              <w:rPr>
                <w:rFonts w:asciiTheme="minorHAnsi" w:eastAsiaTheme="minorEastAsia" w:hAnsiTheme="minorHAnsi"/>
                <w:noProof/>
                <w:lang w:eastAsia="cs-CZ"/>
              </w:rPr>
              <w:tab/>
            </w:r>
            <w:r w:rsidR="00235794" w:rsidRPr="005A3030">
              <w:rPr>
                <w:rStyle w:val="Hypertextovodkaz"/>
                <w:noProof/>
              </w:rPr>
              <w:t>Informace o dokumentu</w:t>
            </w:r>
            <w:r w:rsidR="00235794">
              <w:rPr>
                <w:noProof/>
                <w:webHidden/>
              </w:rPr>
              <w:tab/>
            </w:r>
            <w:r w:rsidR="00235794">
              <w:rPr>
                <w:noProof/>
                <w:webHidden/>
              </w:rPr>
              <w:fldChar w:fldCharType="begin"/>
            </w:r>
            <w:r w:rsidR="00235794">
              <w:rPr>
                <w:noProof/>
                <w:webHidden/>
              </w:rPr>
              <w:instrText xml:space="preserve"> PAGEREF _Toc218502048 \h </w:instrText>
            </w:r>
            <w:r w:rsidR="00235794">
              <w:rPr>
                <w:noProof/>
                <w:webHidden/>
              </w:rPr>
            </w:r>
            <w:r w:rsidR="00235794">
              <w:rPr>
                <w:noProof/>
                <w:webHidden/>
              </w:rPr>
              <w:fldChar w:fldCharType="separate"/>
            </w:r>
            <w:r w:rsidR="00235794">
              <w:rPr>
                <w:noProof/>
                <w:webHidden/>
              </w:rPr>
              <w:t>5</w:t>
            </w:r>
            <w:r w:rsidR="00235794">
              <w:rPr>
                <w:noProof/>
                <w:webHidden/>
              </w:rPr>
              <w:fldChar w:fldCharType="end"/>
            </w:r>
          </w:hyperlink>
        </w:p>
        <w:p w14:paraId="1ED09FA2" w14:textId="3E9381C4"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49" w:history="1">
            <w:r w:rsidR="00235794" w:rsidRPr="005A3030">
              <w:rPr>
                <w:rStyle w:val="Hypertextovodkaz"/>
                <w:noProof/>
              </w:rPr>
              <w:t>2.1</w:t>
            </w:r>
            <w:r w:rsidR="00235794">
              <w:rPr>
                <w:rFonts w:asciiTheme="minorHAnsi" w:eastAsiaTheme="minorEastAsia" w:hAnsiTheme="minorHAnsi"/>
                <w:noProof/>
                <w:lang w:eastAsia="cs-CZ"/>
              </w:rPr>
              <w:tab/>
            </w:r>
            <w:r w:rsidR="00235794" w:rsidRPr="005A3030">
              <w:rPr>
                <w:rStyle w:val="Hypertextovodkaz"/>
                <w:noProof/>
              </w:rPr>
              <w:t>Historie změn</w:t>
            </w:r>
            <w:r w:rsidR="00235794">
              <w:rPr>
                <w:noProof/>
                <w:webHidden/>
              </w:rPr>
              <w:tab/>
            </w:r>
            <w:r w:rsidR="00235794">
              <w:rPr>
                <w:noProof/>
                <w:webHidden/>
              </w:rPr>
              <w:fldChar w:fldCharType="begin"/>
            </w:r>
            <w:r w:rsidR="00235794">
              <w:rPr>
                <w:noProof/>
                <w:webHidden/>
              </w:rPr>
              <w:instrText xml:space="preserve"> PAGEREF _Toc218502049 \h </w:instrText>
            </w:r>
            <w:r w:rsidR="00235794">
              <w:rPr>
                <w:noProof/>
                <w:webHidden/>
              </w:rPr>
            </w:r>
            <w:r w:rsidR="00235794">
              <w:rPr>
                <w:noProof/>
                <w:webHidden/>
              </w:rPr>
              <w:fldChar w:fldCharType="separate"/>
            </w:r>
            <w:r w:rsidR="00235794">
              <w:rPr>
                <w:noProof/>
                <w:webHidden/>
              </w:rPr>
              <w:t>5</w:t>
            </w:r>
            <w:r w:rsidR="00235794">
              <w:rPr>
                <w:noProof/>
                <w:webHidden/>
              </w:rPr>
              <w:fldChar w:fldCharType="end"/>
            </w:r>
          </w:hyperlink>
        </w:p>
        <w:p w14:paraId="4488D980" w14:textId="0E9FC2E8"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50" w:history="1">
            <w:r w:rsidR="00235794" w:rsidRPr="005A3030">
              <w:rPr>
                <w:rStyle w:val="Hypertextovodkaz"/>
                <w:noProof/>
              </w:rPr>
              <w:t>2.2</w:t>
            </w:r>
            <w:r w:rsidR="00235794">
              <w:rPr>
                <w:rFonts w:asciiTheme="minorHAnsi" w:eastAsiaTheme="minorEastAsia" w:hAnsiTheme="minorHAnsi"/>
                <w:noProof/>
                <w:lang w:eastAsia="cs-CZ"/>
              </w:rPr>
              <w:tab/>
            </w:r>
            <w:r w:rsidR="00235794" w:rsidRPr="005A3030">
              <w:rPr>
                <w:rStyle w:val="Hypertextovodkaz"/>
                <w:noProof/>
              </w:rPr>
              <w:t>Seznam zkratek a pojmů</w:t>
            </w:r>
            <w:r w:rsidR="00235794">
              <w:rPr>
                <w:noProof/>
                <w:webHidden/>
              </w:rPr>
              <w:tab/>
            </w:r>
            <w:r w:rsidR="00235794">
              <w:rPr>
                <w:noProof/>
                <w:webHidden/>
              </w:rPr>
              <w:fldChar w:fldCharType="begin"/>
            </w:r>
            <w:r w:rsidR="00235794">
              <w:rPr>
                <w:noProof/>
                <w:webHidden/>
              </w:rPr>
              <w:instrText xml:space="preserve"> PAGEREF _Toc218502050 \h </w:instrText>
            </w:r>
            <w:r w:rsidR="00235794">
              <w:rPr>
                <w:noProof/>
                <w:webHidden/>
              </w:rPr>
            </w:r>
            <w:r w:rsidR="00235794">
              <w:rPr>
                <w:noProof/>
                <w:webHidden/>
              </w:rPr>
              <w:fldChar w:fldCharType="separate"/>
            </w:r>
            <w:r w:rsidR="00235794">
              <w:rPr>
                <w:noProof/>
                <w:webHidden/>
              </w:rPr>
              <w:t>6</w:t>
            </w:r>
            <w:r w:rsidR="00235794">
              <w:rPr>
                <w:noProof/>
                <w:webHidden/>
              </w:rPr>
              <w:fldChar w:fldCharType="end"/>
            </w:r>
          </w:hyperlink>
        </w:p>
        <w:p w14:paraId="510CE08F" w14:textId="78BD97EE" w:rsidR="00235794" w:rsidRDefault="006D229C">
          <w:pPr>
            <w:pStyle w:val="Obsah1"/>
            <w:tabs>
              <w:tab w:val="left" w:pos="440"/>
              <w:tab w:val="right" w:leader="dot" w:pos="10456"/>
            </w:tabs>
            <w:rPr>
              <w:rFonts w:asciiTheme="minorHAnsi" w:eastAsiaTheme="minorEastAsia" w:hAnsiTheme="minorHAnsi"/>
              <w:noProof/>
              <w:lang w:eastAsia="cs-CZ"/>
            </w:rPr>
          </w:pPr>
          <w:hyperlink w:anchor="_Toc218502051" w:history="1">
            <w:r w:rsidR="00235794" w:rsidRPr="005A3030">
              <w:rPr>
                <w:rStyle w:val="Hypertextovodkaz"/>
                <w:noProof/>
              </w:rPr>
              <w:t>3</w:t>
            </w:r>
            <w:r w:rsidR="00235794">
              <w:rPr>
                <w:rFonts w:asciiTheme="minorHAnsi" w:eastAsiaTheme="minorEastAsia" w:hAnsiTheme="minorHAnsi"/>
                <w:noProof/>
                <w:lang w:eastAsia="cs-CZ"/>
              </w:rPr>
              <w:tab/>
            </w:r>
            <w:r w:rsidR="00235794" w:rsidRPr="005A3030">
              <w:rPr>
                <w:rStyle w:val="Hypertextovodkaz"/>
                <w:noProof/>
              </w:rPr>
              <w:t>Tarif</w:t>
            </w:r>
            <w:r w:rsidR="00235794">
              <w:rPr>
                <w:noProof/>
                <w:webHidden/>
              </w:rPr>
              <w:tab/>
            </w:r>
            <w:r w:rsidR="00235794">
              <w:rPr>
                <w:noProof/>
                <w:webHidden/>
              </w:rPr>
              <w:fldChar w:fldCharType="begin"/>
            </w:r>
            <w:r w:rsidR="00235794">
              <w:rPr>
                <w:noProof/>
                <w:webHidden/>
              </w:rPr>
              <w:instrText xml:space="preserve"> PAGEREF _Toc218502051 \h </w:instrText>
            </w:r>
            <w:r w:rsidR="00235794">
              <w:rPr>
                <w:noProof/>
                <w:webHidden/>
              </w:rPr>
            </w:r>
            <w:r w:rsidR="00235794">
              <w:rPr>
                <w:noProof/>
                <w:webHidden/>
              </w:rPr>
              <w:fldChar w:fldCharType="separate"/>
            </w:r>
            <w:r w:rsidR="00235794">
              <w:rPr>
                <w:noProof/>
                <w:webHidden/>
              </w:rPr>
              <w:t>8</w:t>
            </w:r>
            <w:r w:rsidR="00235794">
              <w:rPr>
                <w:noProof/>
                <w:webHidden/>
              </w:rPr>
              <w:fldChar w:fldCharType="end"/>
            </w:r>
          </w:hyperlink>
        </w:p>
        <w:p w14:paraId="760FBEB7" w14:textId="483C7427"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52" w:history="1">
            <w:r w:rsidR="00235794" w:rsidRPr="005A3030">
              <w:rPr>
                <w:rStyle w:val="Hypertextovodkaz"/>
                <w:noProof/>
              </w:rPr>
              <w:t>3.1</w:t>
            </w:r>
            <w:r w:rsidR="00235794">
              <w:rPr>
                <w:rFonts w:asciiTheme="minorHAnsi" w:eastAsiaTheme="minorEastAsia" w:hAnsiTheme="minorHAnsi"/>
                <w:noProof/>
                <w:lang w:eastAsia="cs-CZ"/>
              </w:rPr>
              <w:tab/>
            </w:r>
            <w:r w:rsidR="00235794" w:rsidRPr="005A3030">
              <w:rPr>
                <w:rStyle w:val="Hypertextovodkaz"/>
                <w:noProof/>
              </w:rPr>
              <w:t>Základní principy tarifu IDS VDV</w:t>
            </w:r>
            <w:r w:rsidR="00235794">
              <w:rPr>
                <w:noProof/>
                <w:webHidden/>
              </w:rPr>
              <w:tab/>
            </w:r>
            <w:r w:rsidR="00235794">
              <w:rPr>
                <w:noProof/>
                <w:webHidden/>
              </w:rPr>
              <w:fldChar w:fldCharType="begin"/>
            </w:r>
            <w:r w:rsidR="00235794">
              <w:rPr>
                <w:noProof/>
                <w:webHidden/>
              </w:rPr>
              <w:instrText xml:space="preserve"> PAGEREF _Toc218502052 \h </w:instrText>
            </w:r>
            <w:r w:rsidR="00235794">
              <w:rPr>
                <w:noProof/>
                <w:webHidden/>
              </w:rPr>
            </w:r>
            <w:r w:rsidR="00235794">
              <w:rPr>
                <w:noProof/>
                <w:webHidden/>
              </w:rPr>
              <w:fldChar w:fldCharType="separate"/>
            </w:r>
            <w:r w:rsidR="00235794">
              <w:rPr>
                <w:noProof/>
                <w:webHidden/>
              </w:rPr>
              <w:t>8</w:t>
            </w:r>
            <w:r w:rsidR="00235794">
              <w:rPr>
                <w:noProof/>
                <w:webHidden/>
              </w:rPr>
              <w:fldChar w:fldCharType="end"/>
            </w:r>
          </w:hyperlink>
        </w:p>
        <w:p w14:paraId="55145A7B" w14:textId="64905E6D"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53" w:history="1">
            <w:r w:rsidR="00235794" w:rsidRPr="005A3030">
              <w:rPr>
                <w:rStyle w:val="Hypertextovodkaz"/>
                <w:noProof/>
              </w:rPr>
              <w:t>3.2</w:t>
            </w:r>
            <w:r w:rsidR="00235794">
              <w:rPr>
                <w:rFonts w:asciiTheme="minorHAnsi" w:eastAsiaTheme="minorEastAsia" w:hAnsiTheme="minorHAnsi"/>
                <w:noProof/>
                <w:lang w:eastAsia="cs-CZ"/>
              </w:rPr>
              <w:tab/>
            </w:r>
            <w:r w:rsidR="00235794" w:rsidRPr="005A3030">
              <w:rPr>
                <w:rStyle w:val="Hypertextovodkaz"/>
                <w:noProof/>
              </w:rPr>
              <w:t>Typologie jízdních dokladů</w:t>
            </w:r>
            <w:r w:rsidR="00235794">
              <w:rPr>
                <w:noProof/>
                <w:webHidden/>
              </w:rPr>
              <w:tab/>
            </w:r>
            <w:r w:rsidR="00235794">
              <w:rPr>
                <w:noProof/>
                <w:webHidden/>
              </w:rPr>
              <w:fldChar w:fldCharType="begin"/>
            </w:r>
            <w:r w:rsidR="00235794">
              <w:rPr>
                <w:noProof/>
                <w:webHidden/>
              </w:rPr>
              <w:instrText xml:space="preserve"> PAGEREF _Toc218502053 \h </w:instrText>
            </w:r>
            <w:r w:rsidR="00235794">
              <w:rPr>
                <w:noProof/>
                <w:webHidden/>
              </w:rPr>
            </w:r>
            <w:r w:rsidR="00235794">
              <w:rPr>
                <w:noProof/>
                <w:webHidden/>
              </w:rPr>
              <w:fldChar w:fldCharType="separate"/>
            </w:r>
            <w:r w:rsidR="00235794">
              <w:rPr>
                <w:noProof/>
                <w:webHidden/>
              </w:rPr>
              <w:t>8</w:t>
            </w:r>
            <w:r w:rsidR="00235794">
              <w:rPr>
                <w:noProof/>
                <w:webHidden/>
              </w:rPr>
              <w:fldChar w:fldCharType="end"/>
            </w:r>
          </w:hyperlink>
        </w:p>
        <w:p w14:paraId="08DFFF06" w14:textId="3EB13C0C"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54" w:history="1">
            <w:r w:rsidR="00235794" w:rsidRPr="005A3030">
              <w:rPr>
                <w:rStyle w:val="Hypertextovodkaz"/>
                <w:noProof/>
              </w:rPr>
              <w:t>3.3</w:t>
            </w:r>
            <w:r w:rsidR="00235794">
              <w:rPr>
                <w:rFonts w:asciiTheme="minorHAnsi" w:eastAsiaTheme="minorEastAsia" w:hAnsiTheme="minorHAnsi"/>
                <w:noProof/>
                <w:lang w:eastAsia="cs-CZ"/>
              </w:rPr>
              <w:tab/>
            </w:r>
            <w:r w:rsidR="00235794" w:rsidRPr="005A3030">
              <w:rPr>
                <w:rStyle w:val="Hypertextovodkaz"/>
                <w:noProof/>
              </w:rPr>
              <w:t>Distribuce a prodejní kanály</w:t>
            </w:r>
            <w:r w:rsidR="00235794">
              <w:rPr>
                <w:noProof/>
                <w:webHidden/>
              </w:rPr>
              <w:tab/>
            </w:r>
            <w:r w:rsidR="00235794">
              <w:rPr>
                <w:noProof/>
                <w:webHidden/>
              </w:rPr>
              <w:fldChar w:fldCharType="begin"/>
            </w:r>
            <w:r w:rsidR="00235794">
              <w:rPr>
                <w:noProof/>
                <w:webHidden/>
              </w:rPr>
              <w:instrText xml:space="preserve"> PAGEREF _Toc218502054 \h </w:instrText>
            </w:r>
            <w:r w:rsidR="00235794">
              <w:rPr>
                <w:noProof/>
                <w:webHidden/>
              </w:rPr>
            </w:r>
            <w:r w:rsidR="00235794">
              <w:rPr>
                <w:noProof/>
                <w:webHidden/>
              </w:rPr>
              <w:fldChar w:fldCharType="separate"/>
            </w:r>
            <w:r w:rsidR="00235794">
              <w:rPr>
                <w:noProof/>
                <w:webHidden/>
              </w:rPr>
              <w:t>8</w:t>
            </w:r>
            <w:r w:rsidR="00235794">
              <w:rPr>
                <w:noProof/>
                <w:webHidden/>
              </w:rPr>
              <w:fldChar w:fldCharType="end"/>
            </w:r>
          </w:hyperlink>
        </w:p>
        <w:p w14:paraId="14473098" w14:textId="1E3A278C"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55" w:history="1">
            <w:r w:rsidR="00235794" w:rsidRPr="005A3030">
              <w:rPr>
                <w:rStyle w:val="Hypertextovodkaz"/>
                <w:noProof/>
              </w:rPr>
              <w:t>3.4</w:t>
            </w:r>
            <w:r w:rsidR="00235794">
              <w:rPr>
                <w:rFonts w:asciiTheme="minorHAnsi" w:eastAsiaTheme="minorEastAsia" w:hAnsiTheme="minorHAnsi"/>
                <w:noProof/>
                <w:lang w:eastAsia="cs-CZ"/>
              </w:rPr>
              <w:tab/>
            </w:r>
            <w:r w:rsidR="00235794" w:rsidRPr="005A3030">
              <w:rPr>
                <w:rStyle w:val="Hypertextovodkaz"/>
                <w:noProof/>
              </w:rPr>
              <w:t>Nosiče a identifikátory jízdních dokladů</w:t>
            </w:r>
            <w:r w:rsidR="00235794">
              <w:rPr>
                <w:noProof/>
                <w:webHidden/>
              </w:rPr>
              <w:tab/>
            </w:r>
            <w:r w:rsidR="00235794">
              <w:rPr>
                <w:noProof/>
                <w:webHidden/>
              </w:rPr>
              <w:fldChar w:fldCharType="begin"/>
            </w:r>
            <w:r w:rsidR="00235794">
              <w:rPr>
                <w:noProof/>
                <w:webHidden/>
              </w:rPr>
              <w:instrText xml:space="preserve"> PAGEREF _Toc218502055 \h </w:instrText>
            </w:r>
            <w:r w:rsidR="00235794">
              <w:rPr>
                <w:noProof/>
                <w:webHidden/>
              </w:rPr>
            </w:r>
            <w:r w:rsidR="00235794">
              <w:rPr>
                <w:noProof/>
                <w:webHidden/>
              </w:rPr>
              <w:fldChar w:fldCharType="separate"/>
            </w:r>
            <w:r w:rsidR="00235794">
              <w:rPr>
                <w:noProof/>
                <w:webHidden/>
              </w:rPr>
              <w:t>9</w:t>
            </w:r>
            <w:r w:rsidR="00235794">
              <w:rPr>
                <w:noProof/>
                <w:webHidden/>
              </w:rPr>
              <w:fldChar w:fldCharType="end"/>
            </w:r>
          </w:hyperlink>
        </w:p>
        <w:p w14:paraId="0A1FFF87" w14:textId="2DEB4D2D"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56" w:history="1">
            <w:r w:rsidR="00235794" w:rsidRPr="005A3030">
              <w:rPr>
                <w:rStyle w:val="Hypertextovodkaz"/>
                <w:noProof/>
              </w:rPr>
              <w:t>3.5</w:t>
            </w:r>
            <w:r w:rsidR="00235794">
              <w:rPr>
                <w:rFonts w:asciiTheme="minorHAnsi" w:eastAsiaTheme="minorEastAsia" w:hAnsiTheme="minorHAnsi"/>
                <w:noProof/>
                <w:lang w:eastAsia="cs-CZ"/>
              </w:rPr>
              <w:tab/>
            </w:r>
            <w:r w:rsidR="00235794" w:rsidRPr="005A3030">
              <w:rPr>
                <w:rStyle w:val="Hypertextovodkaz"/>
                <w:noProof/>
              </w:rPr>
              <w:t>Pravidla přestupu a platnosti</w:t>
            </w:r>
            <w:r w:rsidR="00235794">
              <w:rPr>
                <w:noProof/>
                <w:webHidden/>
              </w:rPr>
              <w:tab/>
            </w:r>
            <w:r w:rsidR="00235794">
              <w:rPr>
                <w:noProof/>
                <w:webHidden/>
              </w:rPr>
              <w:fldChar w:fldCharType="begin"/>
            </w:r>
            <w:r w:rsidR="00235794">
              <w:rPr>
                <w:noProof/>
                <w:webHidden/>
              </w:rPr>
              <w:instrText xml:space="preserve"> PAGEREF _Toc218502056 \h </w:instrText>
            </w:r>
            <w:r w:rsidR="00235794">
              <w:rPr>
                <w:noProof/>
                <w:webHidden/>
              </w:rPr>
            </w:r>
            <w:r w:rsidR="00235794">
              <w:rPr>
                <w:noProof/>
                <w:webHidden/>
              </w:rPr>
              <w:fldChar w:fldCharType="separate"/>
            </w:r>
            <w:r w:rsidR="00235794">
              <w:rPr>
                <w:noProof/>
                <w:webHidden/>
              </w:rPr>
              <w:t>9</w:t>
            </w:r>
            <w:r w:rsidR="00235794">
              <w:rPr>
                <w:noProof/>
                <w:webHidden/>
              </w:rPr>
              <w:fldChar w:fldCharType="end"/>
            </w:r>
          </w:hyperlink>
        </w:p>
        <w:p w14:paraId="089A9C63" w14:textId="2D89A486" w:rsidR="00235794" w:rsidRDefault="006D229C">
          <w:pPr>
            <w:pStyle w:val="Obsah3"/>
            <w:rPr>
              <w:rFonts w:asciiTheme="minorHAnsi" w:eastAsiaTheme="minorEastAsia" w:hAnsiTheme="minorHAnsi"/>
              <w:noProof/>
              <w:lang w:eastAsia="cs-CZ"/>
            </w:rPr>
          </w:pPr>
          <w:hyperlink w:anchor="_Toc218502057" w:history="1">
            <w:r w:rsidR="00235794" w:rsidRPr="005A3030">
              <w:rPr>
                <w:rStyle w:val="Hypertextovodkaz"/>
                <w:noProof/>
              </w:rPr>
              <w:t>3.5.1</w:t>
            </w:r>
            <w:r w:rsidR="00235794">
              <w:rPr>
                <w:rFonts w:asciiTheme="minorHAnsi" w:eastAsiaTheme="minorEastAsia" w:hAnsiTheme="minorHAnsi"/>
                <w:noProof/>
                <w:lang w:eastAsia="cs-CZ"/>
              </w:rPr>
              <w:tab/>
            </w:r>
            <w:r w:rsidR="00235794" w:rsidRPr="005A3030">
              <w:rPr>
                <w:rStyle w:val="Hypertextovodkaz"/>
                <w:noProof/>
                <w:lang w:val="en"/>
              </w:rPr>
              <w:t>Omezení opakovaných nástupů (antipassback)</w:t>
            </w:r>
            <w:r w:rsidR="00235794">
              <w:rPr>
                <w:noProof/>
                <w:webHidden/>
              </w:rPr>
              <w:tab/>
            </w:r>
            <w:r w:rsidR="00235794">
              <w:rPr>
                <w:noProof/>
                <w:webHidden/>
              </w:rPr>
              <w:fldChar w:fldCharType="begin"/>
            </w:r>
            <w:r w:rsidR="00235794">
              <w:rPr>
                <w:noProof/>
                <w:webHidden/>
              </w:rPr>
              <w:instrText xml:space="preserve"> PAGEREF _Toc218502057 \h </w:instrText>
            </w:r>
            <w:r w:rsidR="00235794">
              <w:rPr>
                <w:noProof/>
                <w:webHidden/>
              </w:rPr>
            </w:r>
            <w:r w:rsidR="00235794">
              <w:rPr>
                <w:noProof/>
                <w:webHidden/>
              </w:rPr>
              <w:fldChar w:fldCharType="separate"/>
            </w:r>
            <w:r w:rsidR="00235794">
              <w:rPr>
                <w:noProof/>
                <w:webHidden/>
              </w:rPr>
              <w:t>9</w:t>
            </w:r>
            <w:r w:rsidR="00235794">
              <w:rPr>
                <w:noProof/>
                <w:webHidden/>
              </w:rPr>
              <w:fldChar w:fldCharType="end"/>
            </w:r>
          </w:hyperlink>
        </w:p>
        <w:p w14:paraId="2E6E3A3D" w14:textId="66BAD4B4" w:rsidR="00235794" w:rsidRDefault="006D229C">
          <w:pPr>
            <w:pStyle w:val="Obsah3"/>
            <w:rPr>
              <w:rFonts w:asciiTheme="minorHAnsi" w:eastAsiaTheme="minorEastAsia" w:hAnsiTheme="minorHAnsi"/>
              <w:noProof/>
              <w:lang w:eastAsia="cs-CZ"/>
            </w:rPr>
          </w:pPr>
          <w:hyperlink w:anchor="_Toc218502058" w:history="1">
            <w:r w:rsidR="00235794" w:rsidRPr="005A3030">
              <w:rPr>
                <w:rStyle w:val="Hypertextovodkaz"/>
                <w:noProof/>
              </w:rPr>
              <w:t>3.5.2</w:t>
            </w:r>
            <w:r w:rsidR="00235794">
              <w:rPr>
                <w:rFonts w:asciiTheme="minorHAnsi" w:eastAsiaTheme="minorEastAsia" w:hAnsiTheme="minorHAnsi"/>
                <w:noProof/>
                <w:lang w:eastAsia="cs-CZ"/>
              </w:rPr>
              <w:tab/>
            </w:r>
            <w:r w:rsidR="00235794" w:rsidRPr="005A3030">
              <w:rPr>
                <w:rStyle w:val="Hypertextovodkaz"/>
                <w:noProof/>
              </w:rPr>
              <w:t>Doplatky ke kupónu nebo k již zakoupené jízdence</w:t>
            </w:r>
            <w:r w:rsidR="00235794">
              <w:rPr>
                <w:noProof/>
                <w:webHidden/>
              </w:rPr>
              <w:tab/>
            </w:r>
            <w:r w:rsidR="00235794">
              <w:rPr>
                <w:noProof/>
                <w:webHidden/>
              </w:rPr>
              <w:fldChar w:fldCharType="begin"/>
            </w:r>
            <w:r w:rsidR="00235794">
              <w:rPr>
                <w:noProof/>
                <w:webHidden/>
              </w:rPr>
              <w:instrText xml:space="preserve"> PAGEREF _Toc218502058 \h </w:instrText>
            </w:r>
            <w:r w:rsidR="00235794">
              <w:rPr>
                <w:noProof/>
                <w:webHidden/>
              </w:rPr>
            </w:r>
            <w:r w:rsidR="00235794">
              <w:rPr>
                <w:noProof/>
                <w:webHidden/>
              </w:rPr>
              <w:fldChar w:fldCharType="separate"/>
            </w:r>
            <w:r w:rsidR="00235794">
              <w:rPr>
                <w:noProof/>
                <w:webHidden/>
              </w:rPr>
              <w:t>9</w:t>
            </w:r>
            <w:r w:rsidR="00235794">
              <w:rPr>
                <w:noProof/>
                <w:webHidden/>
              </w:rPr>
              <w:fldChar w:fldCharType="end"/>
            </w:r>
          </w:hyperlink>
        </w:p>
        <w:p w14:paraId="55BCF972" w14:textId="3A99E398"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59" w:history="1">
            <w:r w:rsidR="00235794" w:rsidRPr="005A3030">
              <w:rPr>
                <w:rStyle w:val="Hypertextovodkaz"/>
                <w:noProof/>
              </w:rPr>
              <w:t>3.6</w:t>
            </w:r>
            <w:r w:rsidR="00235794">
              <w:rPr>
                <w:rFonts w:asciiTheme="minorHAnsi" w:eastAsiaTheme="minorEastAsia" w:hAnsiTheme="minorHAnsi"/>
                <w:noProof/>
                <w:lang w:eastAsia="cs-CZ"/>
              </w:rPr>
              <w:tab/>
            </w:r>
            <w:r w:rsidR="00235794" w:rsidRPr="005A3030">
              <w:rPr>
                <w:rStyle w:val="Hypertextovodkaz"/>
                <w:noProof/>
              </w:rPr>
              <w:t>Možnosti storna, převodů a blokace</w:t>
            </w:r>
            <w:r w:rsidR="00235794">
              <w:rPr>
                <w:noProof/>
                <w:webHidden/>
              </w:rPr>
              <w:tab/>
            </w:r>
            <w:r w:rsidR="00235794">
              <w:rPr>
                <w:noProof/>
                <w:webHidden/>
              </w:rPr>
              <w:fldChar w:fldCharType="begin"/>
            </w:r>
            <w:r w:rsidR="00235794">
              <w:rPr>
                <w:noProof/>
                <w:webHidden/>
              </w:rPr>
              <w:instrText xml:space="preserve"> PAGEREF _Toc218502059 \h </w:instrText>
            </w:r>
            <w:r w:rsidR="00235794">
              <w:rPr>
                <w:noProof/>
                <w:webHidden/>
              </w:rPr>
            </w:r>
            <w:r w:rsidR="00235794">
              <w:rPr>
                <w:noProof/>
                <w:webHidden/>
              </w:rPr>
              <w:fldChar w:fldCharType="separate"/>
            </w:r>
            <w:r w:rsidR="00235794">
              <w:rPr>
                <w:noProof/>
                <w:webHidden/>
              </w:rPr>
              <w:t>11</w:t>
            </w:r>
            <w:r w:rsidR="00235794">
              <w:rPr>
                <w:noProof/>
                <w:webHidden/>
              </w:rPr>
              <w:fldChar w:fldCharType="end"/>
            </w:r>
          </w:hyperlink>
        </w:p>
        <w:p w14:paraId="4DBA6899" w14:textId="09CC44FC" w:rsidR="00235794" w:rsidRDefault="006D229C">
          <w:pPr>
            <w:pStyle w:val="Obsah3"/>
            <w:rPr>
              <w:rFonts w:asciiTheme="minorHAnsi" w:eastAsiaTheme="minorEastAsia" w:hAnsiTheme="minorHAnsi"/>
              <w:noProof/>
              <w:lang w:eastAsia="cs-CZ"/>
            </w:rPr>
          </w:pPr>
          <w:hyperlink w:anchor="_Toc218502060" w:history="1">
            <w:r w:rsidR="00235794" w:rsidRPr="005A3030">
              <w:rPr>
                <w:rStyle w:val="Hypertextovodkaz"/>
                <w:noProof/>
              </w:rPr>
              <w:t>3.6.1</w:t>
            </w:r>
            <w:r w:rsidR="00235794">
              <w:rPr>
                <w:rFonts w:asciiTheme="minorHAnsi" w:eastAsiaTheme="minorEastAsia" w:hAnsiTheme="minorHAnsi"/>
                <w:noProof/>
                <w:lang w:eastAsia="cs-CZ"/>
              </w:rPr>
              <w:tab/>
            </w:r>
            <w:r w:rsidR="00235794" w:rsidRPr="005A3030">
              <w:rPr>
                <w:rStyle w:val="Hypertextovodkaz"/>
                <w:noProof/>
              </w:rPr>
              <w:t>Vrácení jízdních dokladů</w:t>
            </w:r>
            <w:r w:rsidR="00235794">
              <w:rPr>
                <w:noProof/>
                <w:webHidden/>
              </w:rPr>
              <w:tab/>
            </w:r>
            <w:r w:rsidR="00235794">
              <w:rPr>
                <w:noProof/>
                <w:webHidden/>
              </w:rPr>
              <w:fldChar w:fldCharType="begin"/>
            </w:r>
            <w:r w:rsidR="00235794">
              <w:rPr>
                <w:noProof/>
                <w:webHidden/>
              </w:rPr>
              <w:instrText xml:space="preserve"> PAGEREF _Toc218502060 \h </w:instrText>
            </w:r>
            <w:r w:rsidR="00235794">
              <w:rPr>
                <w:noProof/>
                <w:webHidden/>
              </w:rPr>
            </w:r>
            <w:r w:rsidR="00235794">
              <w:rPr>
                <w:noProof/>
                <w:webHidden/>
              </w:rPr>
              <w:fldChar w:fldCharType="separate"/>
            </w:r>
            <w:r w:rsidR="00235794">
              <w:rPr>
                <w:noProof/>
                <w:webHidden/>
              </w:rPr>
              <w:t>11</w:t>
            </w:r>
            <w:r w:rsidR="00235794">
              <w:rPr>
                <w:noProof/>
                <w:webHidden/>
              </w:rPr>
              <w:fldChar w:fldCharType="end"/>
            </w:r>
          </w:hyperlink>
        </w:p>
        <w:p w14:paraId="034B9BCA" w14:textId="1BFF3EF3" w:rsidR="00235794" w:rsidRDefault="006D229C">
          <w:pPr>
            <w:pStyle w:val="Obsah3"/>
            <w:rPr>
              <w:rFonts w:asciiTheme="minorHAnsi" w:eastAsiaTheme="minorEastAsia" w:hAnsiTheme="minorHAnsi"/>
              <w:noProof/>
              <w:lang w:eastAsia="cs-CZ"/>
            </w:rPr>
          </w:pPr>
          <w:hyperlink w:anchor="_Toc218502061" w:history="1">
            <w:r w:rsidR="00235794" w:rsidRPr="005A3030">
              <w:rPr>
                <w:rStyle w:val="Hypertextovodkaz"/>
                <w:noProof/>
              </w:rPr>
              <w:t>3.6.2</w:t>
            </w:r>
            <w:r w:rsidR="00235794">
              <w:rPr>
                <w:rFonts w:asciiTheme="minorHAnsi" w:eastAsiaTheme="minorEastAsia" w:hAnsiTheme="minorHAnsi"/>
                <w:noProof/>
                <w:lang w:eastAsia="cs-CZ"/>
              </w:rPr>
              <w:tab/>
            </w:r>
            <w:r w:rsidR="00235794" w:rsidRPr="005A3030">
              <w:rPr>
                <w:rStyle w:val="Hypertextovodkaz"/>
                <w:noProof/>
              </w:rPr>
              <w:t>Převod jízdních dokladů mezi nosiči</w:t>
            </w:r>
            <w:r w:rsidR="00235794">
              <w:rPr>
                <w:noProof/>
                <w:webHidden/>
              </w:rPr>
              <w:tab/>
            </w:r>
            <w:r w:rsidR="00235794">
              <w:rPr>
                <w:noProof/>
                <w:webHidden/>
              </w:rPr>
              <w:fldChar w:fldCharType="begin"/>
            </w:r>
            <w:r w:rsidR="00235794">
              <w:rPr>
                <w:noProof/>
                <w:webHidden/>
              </w:rPr>
              <w:instrText xml:space="preserve"> PAGEREF _Toc218502061 \h </w:instrText>
            </w:r>
            <w:r w:rsidR="00235794">
              <w:rPr>
                <w:noProof/>
                <w:webHidden/>
              </w:rPr>
            </w:r>
            <w:r w:rsidR="00235794">
              <w:rPr>
                <w:noProof/>
                <w:webHidden/>
              </w:rPr>
              <w:fldChar w:fldCharType="separate"/>
            </w:r>
            <w:r w:rsidR="00235794">
              <w:rPr>
                <w:noProof/>
                <w:webHidden/>
              </w:rPr>
              <w:t>11</w:t>
            </w:r>
            <w:r w:rsidR="00235794">
              <w:rPr>
                <w:noProof/>
                <w:webHidden/>
              </w:rPr>
              <w:fldChar w:fldCharType="end"/>
            </w:r>
          </w:hyperlink>
        </w:p>
        <w:p w14:paraId="06A43E92" w14:textId="197A8280" w:rsidR="00235794" w:rsidRDefault="006D229C">
          <w:pPr>
            <w:pStyle w:val="Obsah3"/>
            <w:rPr>
              <w:rFonts w:asciiTheme="minorHAnsi" w:eastAsiaTheme="minorEastAsia" w:hAnsiTheme="minorHAnsi"/>
              <w:noProof/>
              <w:lang w:eastAsia="cs-CZ"/>
            </w:rPr>
          </w:pPr>
          <w:hyperlink w:anchor="_Toc218502062" w:history="1">
            <w:r w:rsidR="00235794" w:rsidRPr="005A3030">
              <w:rPr>
                <w:rStyle w:val="Hypertextovodkaz"/>
                <w:noProof/>
                <w:lang w:val="en"/>
              </w:rPr>
              <w:t>3.6.3</w:t>
            </w:r>
            <w:r w:rsidR="00235794">
              <w:rPr>
                <w:rFonts w:asciiTheme="minorHAnsi" w:eastAsiaTheme="minorEastAsia" w:hAnsiTheme="minorHAnsi"/>
                <w:noProof/>
                <w:lang w:eastAsia="cs-CZ"/>
              </w:rPr>
              <w:tab/>
            </w:r>
            <w:r w:rsidR="00235794" w:rsidRPr="005A3030">
              <w:rPr>
                <w:rStyle w:val="Hypertextovodkaz"/>
                <w:noProof/>
                <w:lang w:val="en"/>
              </w:rPr>
              <w:t>Storno odbavení/validace jízdního dokladu na OZ ve vozidle</w:t>
            </w:r>
            <w:r w:rsidR="00235794">
              <w:rPr>
                <w:noProof/>
                <w:webHidden/>
              </w:rPr>
              <w:tab/>
            </w:r>
            <w:r w:rsidR="00235794">
              <w:rPr>
                <w:noProof/>
                <w:webHidden/>
              </w:rPr>
              <w:fldChar w:fldCharType="begin"/>
            </w:r>
            <w:r w:rsidR="00235794">
              <w:rPr>
                <w:noProof/>
                <w:webHidden/>
              </w:rPr>
              <w:instrText xml:space="preserve"> PAGEREF _Toc218502062 \h </w:instrText>
            </w:r>
            <w:r w:rsidR="00235794">
              <w:rPr>
                <w:noProof/>
                <w:webHidden/>
              </w:rPr>
            </w:r>
            <w:r w:rsidR="00235794">
              <w:rPr>
                <w:noProof/>
                <w:webHidden/>
              </w:rPr>
              <w:fldChar w:fldCharType="separate"/>
            </w:r>
            <w:r w:rsidR="00235794">
              <w:rPr>
                <w:noProof/>
                <w:webHidden/>
              </w:rPr>
              <w:t>11</w:t>
            </w:r>
            <w:r w:rsidR="00235794">
              <w:rPr>
                <w:noProof/>
                <w:webHidden/>
              </w:rPr>
              <w:fldChar w:fldCharType="end"/>
            </w:r>
          </w:hyperlink>
        </w:p>
        <w:p w14:paraId="660124A1" w14:textId="06E70DCE"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63" w:history="1">
            <w:r w:rsidR="00235794" w:rsidRPr="005A3030">
              <w:rPr>
                <w:rStyle w:val="Hypertextovodkaz"/>
                <w:noProof/>
              </w:rPr>
              <w:t>3.7</w:t>
            </w:r>
            <w:r w:rsidR="00235794">
              <w:rPr>
                <w:rFonts w:asciiTheme="minorHAnsi" w:eastAsiaTheme="minorEastAsia" w:hAnsiTheme="minorHAnsi"/>
                <w:noProof/>
                <w:lang w:eastAsia="cs-CZ"/>
              </w:rPr>
              <w:tab/>
            </w:r>
            <w:r w:rsidR="00235794" w:rsidRPr="005A3030">
              <w:rPr>
                <w:rStyle w:val="Hypertextovodkaz"/>
                <w:noProof/>
              </w:rPr>
              <w:t>Varianty CP (Customer Profile)</w:t>
            </w:r>
            <w:r w:rsidR="00235794">
              <w:rPr>
                <w:noProof/>
                <w:webHidden/>
              </w:rPr>
              <w:tab/>
            </w:r>
            <w:r w:rsidR="00235794">
              <w:rPr>
                <w:noProof/>
                <w:webHidden/>
              </w:rPr>
              <w:fldChar w:fldCharType="begin"/>
            </w:r>
            <w:r w:rsidR="00235794">
              <w:rPr>
                <w:noProof/>
                <w:webHidden/>
              </w:rPr>
              <w:instrText xml:space="preserve"> PAGEREF _Toc218502063 \h </w:instrText>
            </w:r>
            <w:r w:rsidR="00235794">
              <w:rPr>
                <w:noProof/>
                <w:webHidden/>
              </w:rPr>
            </w:r>
            <w:r w:rsidR="00235794">
              <w:rPr>
                <w:noProof/>
                <w:webHidden/>
              </w:rPr>
              <w:fldChar w:fldCharType="separate"/>
            </w:r>
            <w:r w:rsidR="00235794">
              <w:rPr>
                <w:noProof/>
                <w:webHidden/>
              </w:rPr>
              <w:t>12</w:t>
            </w:r>
            <w:r w:rsidR="00235794">
              <w:rPr>
                <w:noProof/>
                <w:webHidden/>
              </w:rPr>
              <w:fldChar w:fldCharType="end"/>
            </w:r>
          </w:hyperlink>
        </w:p>
        <w:p w14:paraId="54E73129" w14:textId="618F7962" w:rsidR="00235794" w:rsidRDefault="006D229C">
          <w:pPr>
            <w:pStyle w:val="Obsah1"/>
            <w:tabs>
              <w:tab w:val="left" w:pos="440"/>
              <w:tab w:val="right" w:leader="dot" w:pos="10456"/>
            </w:tabs>
            <w:rPr>
              <w:rFonts w:asciiTheme="minorHAnsi" w:eastAsiaTheme="minorEastAsia" w:hAnsiTheme="minorHAnsi"/>
              <w:noProof/>
              <w:lang w:eastAsia="cs-CZ"/>
            </w:rPr>
          </w:pPr>
          <w:hyperlink w:anchor="_Toc218502064" w:history="1">
            <w:r w:rsidR="00235794" w:rsidRPr="005A3030">
              <w:rPr>
                <w:rStyle w:val="Hypertextovodkaz"/>
                <w:noProof/>
              </w:rPr>
              <w:t>4</w:t>
            </w:r>
            <w:r w:rsidR="00235794">
              <w:rPr>
                <w:rFonts w:asciiTheme="minorHAnsi" w:eastAsiaTheme="minorEastAsia" w:hAnsiTheme="minorHAnsi"/>
                <w:noProof/>
                <w:lang w:eastAsia="cs-CZ"/>
              </w:rPr>
              <w:tab/>
            </w:r>
            <w:r w:rsidR="00235794" w:rsidRPr="005A3030">
              <w:rPr>
                <w:rStyle w:val="Hypertextovodkaz"/>
                <w:noProof/>
              </w:rPr>
              <w:t>Procesy nad jízdenkami</w:t>
            </w:r>
            <w:r w:rsidR="00235794">
              <w:rPr>
                <w:noProof/>
                <w:webHidden/>
              </w:rPr>
              <w:tab/>
            </w:r>
            <w:r w:rsidR="00235794">
              <w:rPr>
                <w:noProof/>
                <w:webHidden/>
              </w:rPr>
              <w:fldChar w:fldCharType="begin"/>
            </w:r>
            <w:r w:rsidR="00235794">
              <w:rPr>
                <w:noProof/>
                <w:webHidden/>
              </w:rPr>
              <w:instrText xml:space="preserve"> PAGEREF _Toc218502064 \h </w:instrText>
            </w:r>
            <w:r w:rsidR="00235794">
              <w:rPr>
                <w:noProof/>
                <w:webHidden/>
              </w:rPr>
            </w:r>
            <w:r w:rsidR="00235794">
              <w:rPr>
                <w:noProof/>
                <w:webHidden/>
              </w:rPr>
              <w:fldChar w:fldCharType="separate"/>
            </w:r>
            <w:r w:rsidR="00235794">
              <w:rPr>
                <w:noProof/>
                <w:webHidden/>
              </w:rPr>
              <w:t>13</w:t>
            </w:r>
            <w:r w:rsidR="00235794">
              <w:rPr>
                <w:noProof/>
                <w:webHidden/>
              </w:rPr>
              <w:fldChar w:fldCharType="end"/>
            </w:r>
          </w:hyperlink>
        </w:p>
        <w:p w14:paraId="4455C60A" w14:textId="161AAC2F"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65" w:history="1">
            <w:r w:rsidR="00235794" w:rsidRPr="005A3030">
              <w:rPr>
                <w:rStyle w:val="Hypertextovodkaz"/>
                <w:noProof/>
              </w:rPr>
              <w:t>4.1</w:t>
            </w:r>
            <w:r w:rsidR="00235794">
              <w:rPr>
                <w:rFonts w:asciiTheme="minorHAnsi" w:eastAsiaTheme="minorEastAsia" w:hAnsiTheme="minorHAnsi"/>
                <w:noProof/>
                <w:lang w:eastAsia="cs-CZ"/>
              </w:rPr>
              <w:tab/>
            </w:r>
            <w:r w:rsidR="00235794" w:rsidRPr="005A3030">
              <w:rPr>
                <w:rStyle w:val="Hypertextovodkaz"/>
                <w:noProof/>
              </w:rPr>
              <w:t>Procesy  při prodeji jízdních dokladů VDV</w:t>
            </w:r>
            <w:r w:rsidR="00235794">
              <w:rPr>
                <w:noProof/>
                <w:webHidden/>
              </w:rPr>
              <w:tab/>
            </w:r>
            <w:r w:rsidR="00235794">
              <w:rPr>
                <w:noProof/>
                <w:webHidden/>
              </w:rPr>
              <w:fldChar w:fldCharType="begin"/>
            </w:r>
            <w:r w:rsidR="00235794">
              <w:rPr>
                <w:noProof/>
                <w:webHidden/>
              </w:rPr>
              <w:instrText xml:space="preserve"> PAGEREF _Toc218502065 \h </w:instrText>
            </w:r>
            <w:r w:rsidR="00235794">
              <w:rPr>
                <w:noProof/>
                <w:webHidden/>
              </w:rPr>
            </w:r>
            <w:r w:rsidR="00235794">
              <w:rPr>
                <w:noProof/>
                <w:webHidden/>
              </w:rPr>
              <w:fldChar w:fldCharType="separate"/>
            </w:r>
            <w:r w:rsidR="00235794">
              <w:rPr>
                <w:noProof/>
                <w:webHidden/>
              </w:rPr>
              <w:t>15</w:t>
            </w:r>
            <w:r w:rsidR="00235794">
              <w:rPr>
                <w:noProof/>
                <w:webHidden/>
              </w:rPr>
              <w:fldChar w:fldCharType="end"/>
            </w:r>
          </w:hyperlink>
        </w:p>
        <w:p w14:paraId="299B46CD" w14:textId="590DDB8A" w:rsidR="00235794" w:rsidRDefault="006D229C">
          <w:pPr>
            <w:pStyle w:val="Obsah3"/>
            <w:rPr>
              <w:rFonts w:asciiTheme="minorHAnsi" w:eastAsiaTheme="minorEastAsia" w:hAnsiTheme="minorHAnsi"/>
              <w:noProof/>
              <w:lang w:eastAsia="cs-CZ"/>
            </w:rPr>
          </w:pPr>
          <w:hyperlink w:anchor="_Toc218502066" w:history="1">
            <w:r w:rsidR="00235794" w:rsidRPr="005A3030">
              <w:rPr>
                <w:rStyle w:val="Hypertextovodkaz"/>
                <w:rFonts w:eastAsia="Times New Roman"/>
                <w:noProof/>
                <w:lang w:eastAsia="cs-CZ"/>
              </w:rPr>
              <w:t>4.1.1</w:t>
            </w:r>
            <w:r w:rsidR="00235794">
              <w:rPr>
                <w:rFonts w:asciiTheme="minorHAnsi" w:eastAsiaTheme="minorEastAsia" w:hAnsiTheme="minorHAnsi"/>
                <w:noProof/>
                <w:lang w:eastAsia="cs-CZ"/>
              </w:rPr>
              <w:tab/>
            </w:r>
            <w:r w:rsidR="00235794" w:rsidRPr="005A3030">
              <w:rPr>
                <w:rStyle w:val="Hypertextovodkaz"/>
                <w:rFonts w:eastAsia="Times New Roman"/>
                <w:noProof/>
                <w:lang w:eastAsia="cs-CZ"/>
              </w:rPr>
              <w:t>Zasílání dat do clearingu EOC VDV</w:t>
            </w:r>
            <w:r w:rsidR="00235794">
              <w:rPr>
                <w:noProof/>
                <w:webHidden/>
              </w:rPr>
              <w:tab/>
            </w:r>
            <w:r w:rsidR="00235794">
              <w:rPr>
                <w:noProof/>
                <w:webHidden/>
              </w:rPr>
              <w:fldChar w:fldCharType="begin"/>
            </w:r>
            <w:r w:rsidR="00235794">
              <w:rPr>
                <w:noProof/>
                <w:webHidden/>
              </w:rPr>
              <w:instrText xml:space="preserve"> PAGEREF _Toc218502066 \h </w:instrText>
            </w:r>
            <w:r w:rsidR="00235794">
              <w:rPr>
                <w:noProof/>
                <w:webHidden/>
              </w:rPr>
            </w:r>
            <w:r w:rsidR="00235794">
              <w:rPr>
                <w:noProof/>
                <w:webHidden/>
              </w:rPr>
              <w:fldChar w:fldCharType="separate"/>
            </w:r>
            <w:r w:rsidR="00235794">
              <w:rPr>
                <w:noProof/>
                <w:webHidden/>
              </w:rPr>
              <w:t>15</w:t>
            </w:r>
            <w:r w:rsidR="00235794">
              <w:rPr>
                <w:noProof/>
                <w:webHidden/>
              </w:rPr>
              <w:fldChar w:fldCharType="end"/>
            </w:r>
          </w:hyperlink>
        </w:p>
        <w:p w14:paraId="44F7DFCB" w14:textId="77832395" w:rsidR="00235794" w:rsidRDefault="006D229C">
          <w:pPr>
            <w:pStyle w:val="Obsah3"/>
            <w:rPr>
              <w:rFonts w:asciiTheme="minorHAnsi" w:eastAsiaTheme="minorEastAsia" w:hAnsiTheme="minorHAnsi"/>
              <w:noProof/>
              <w:lang w:eastAsia="cs-CZ"/>
            </w:rPr>
          </w:pPr>
          <w:hyperlink w:anchor="_Toc218502067" w:history="1">
            <w:r w:rsidR="00235794" w:rsidRPr="005A3030">
              <w:rPr>
                <w:rStyle w:val="Hypertextovodkaz"/>
                <w:noProof/>
              </w:rPr>
              <w:t>4.1.2</w:t>
            </w:r>
            <w:r w:rsidR="00235794">
              <w:rPr>
                <w:rFonts w:asciiTheme="minorHAnsi" w:eastAsiaTheme="minorEastAsia" w:hAnsiTheme="minorHAnsi"/>
                <w:noProof/>
                <w:lang w:eastAsia="cs-CZ"/>
              </w:rPr>
              <w:tab/>
            </w:r>
            <w:r w:rsidR="00235794" w:rsidRPr="005A3030">
              <w:rPr>
                <w:rStyle w:val="Hypertextovodkaz"/>
                <w:noProof/>
              </w:rPr>
              <w:t>Prodej ve vozidle u řidiče (průvodčího)</w:t>
            </w:r>
            <w:r w:rsidR="00235794">
              <w:rPr>
                <w:noProof/>
                <w:webHidden/>
              </w:rPr>
              <w:tab/>
            </w:r>
            <w:r w:rsidR="00235794">
              <w:rPr>
                <w:noProof/>
                <w:webHidden/>
              </w:rPr>
              <w:fldChar w:fldCharType="begin"/>
            </w:r>
            <w:r w:rsidR="00235794">
              <w:rPr>
                <w:noProof/>
                <w:webHidden/>
              </w:rPr>
              <w:instrText xml:space="preserve"> PAGEREF _Toc218502067 \h </w:instrText>
            </w:r>
            <w:r w:rsidR="00235794">
              <w:rPr>
                <w:noProof/>
                <w:webHidden/>
              </w:rPr>
            </w:r>
            <w:r w:rsidR="00235794">
              <w:rPr>
                <w:noProof/>
                <w:webHidden/>
              </w:rPr>
              <w:fldChar w:fldCharType="separate"/>
            </w:r>
            <w:r w:rsidR="00235794">
              <w:rPr>
                <w:noProof/>
                <w:webHidden/>
              </w:rPr>
              <w:t>15</w:t>
            </w:r>
            <w:r w:rsidR="00235794">
              <w:rPr>
                <w:noProof/>
                <w:webHidden/>
              </w:rPr>
              <w:fldChar w:fldCharType="end"/>
            </w:r>
          </w:hyperlink>
        </w:p>
        <w:p w14:paraId="745146DC" w14:textId="46F3D270" w:rsidR="00235794" w:rsidRDefault="006D229C">
          <w:pPr>
            <w:pStyle w:val="Obsah3"/>
            <w:rPr>
              <w:rFonts w:asciiTheme="minorHAnsi" w:eastAsiaTheme="minorEastAsia" w:hAnsiTheme="minorHAnsi"/>
              <w:noProof/>
              <w:lang w:eastAsia="cs-CZ"/>
            </w:rPr>
          </w:pPr>
          <w:hyperlink w:anchor="_Toc218502068" w:history="1">
            <w:r w:rsidR="00235794" w:rsidRPr="005A3030">
              <w:rPr>
                <w:rStyle w:val="Hypertextovodkaz"/>
                <w:noProof/>
              </w:rPr>
              <w:t>4.1.3</w:t>
            </w:r>
            <w:r w:rsidR="00235794">
              <w:rPr>
                <w:rFonts w:asciiTheme="minorHAnsi" w:eastAsiaTheme="minorEastAsia" w:hAnsiTheme="minorHAnsi"/>
                <w:noProof/>
                <w:lang w:eastAsia="cs-CZ"/>
              </w:rPr>
              <w:tab/>
            </w:r>
            <w:r w:rsidR="00235794" w:rsidRPr="005A3030">
              <w:rPr>
                <w:rStyle w:val="Hypertextovodkaz"/>
                <w:noProof/>
              </w:rPr>
              <w:t>Samoobslužný prodej v automatu</w:t>
            </w:r>
            <w:r w:rsidR="00235794">
              <w:rPr>
                <w:noProof/>
                <w:webHidden/>
              </w:rPr>
              <w:tab/>
            </w:r>
            <w:r w:rsidR="00235794">
              <w:rPr>
                <w:noProof/>
                <w:webHidden/>
              </w:rPr>
              <w:fldChar w:fldCharType="begin"/>
            </w:r>
            <w:r w:rsidR="00235794">
              <w:rPr>
                <w:noProof/>
                <w:webHidden/>
              </w:rPr>
              <w:instrText xml:space="preserve"> PAGEREF _Toc218502068 \h </w:instrText>
            </w:r>
            <w:r w:rsidR="00235794">
              <w:rPr>
                <w:noProof/>
                <w:webHidden/>
              </w:rPr>
            </w:r>
            <w:r w:rsidR="00235794">
              <w:rPr>
                <w:noProof/>
                <w:webHidden/>
              </w:rPr>
              <w:fldChar w:fldCharType="separate"/>
            </w:r>
            <w:r w:rsidR="00235794">
              <w:rPr>
                <w:noProof/>
                <w:webHidden/>
              </w:rPr>
              <w:t>15</w:t>
            </w:r>
            <w:r w:rsidR="00235794">
              <w:rPr>
                <w:noProof/>
                <w:webHidden/>
              </w:rPr>
              <w:fldChar w:fldCharType="end"/>
            </w:r>
          </w:hyperlink>
        </w:p>
        <w:p w14:paraId="6D185723" w14:textId="671D50B7" w:rsidR="00235794" w:rsidRDefault="006D229C">
          <w:pPr>
            <w:pStyle w:val="Obsah3"/>
            <w:rPr>
              <w:rFonts w:asciiTheme="minorHAnsi" w:eastAsiaTheme="minorEastAsia" w:hAnsiTheme="minorHAnsi"/>
              <w:noProof/>
              <w:lang w:eastAsia="cs-CZ"/>
            </w:rPr>
          </w:pPr>
          <w:hyperlink w:anchor="_Toc218502069" w:history="1">
            <w:r w:rsidR="00235794" w:rsidRPr="005A3030">
              <w:rPr>
                <w:rStyle w:val="Hypertextovodkaz"/>
                <w:noProof/>
              </w:rPr>
              <w:t>4.1.4</w:t>
            </w:r>
            <w:r w:rsidR="00235794">
              <w:rPr>
                <w:rFonts w:asciiTheme="minorHAnsi" w:eastAsiaTheme="minorEastAsia" w:hAnsiTheme="minorHAnsi"/>
                <w:noProof/>
                <w:lang w:eastAsia="cs-CZ"/>
              </w:rPr>
              <w:tab/>
            </w:r>
            <w:r w:rsidR="00235794" w:rsidRPr="005A3030">
              <w:rPr>
                <w:rStyle w:val="Hypertextovodkaz"/>
                <w:noProof/>
              </w:rPr>
              <w:t>Prodej v systému ČD</w:t>
            </w:r>
            <w:r w:rsidR="00235794">
              <w:rPr>
                <w:noProof/>
                <w:webHidden/>
              </w:rPr>
              <w:tab/>
            </w:r>
            <w:r w:rsidR="00235794">
              <w:rPr>
                <w:noProof/>
                <w:webHidden/>
              </w:rPr>
              <w:fldChar w:fldCharType="begin"/>
            </w:r>
            <w:r w:rsidR="00235794">
              <w:rPr>
                <w:noProof/>
                <w:webHidden/>
              </w:rPr>
              <w:instrText xml:space="preserve"> PAGEREF _Toc218502069 \h </w:instrText>
            </w:r>
            <w:r w:rsidR="00235794">
              <w:rPr>
                <w:noProof/>
                <w:webHidden/>
              </w:rPr>
            </w:r>
            <w:r w:rsidR="00235794">
              <w:rPr>
                <w:noProof/>
                <w:webHidden/>
              </w:rPr>
              <w:fldChar w:fldCharType="separate"/>
            </w:r>
            <w:r w:rsidR="00235794">
              <w:rPr>
                <w:noProof/>
                <w:webHidden/>
              </w:rPr>
              <w:t>16</w:t>
            </w:r>
            <w:r w:rsidR="00235794">
              <w:rPr>
                <w:noProof/>
                <w:webHidden/>
              </w:rPr>
              <w:fldChar w:fldCharType="end"/>
            </w:r>
          </w:hyperlink>
        </w:p>
        <w:p w14:paraId="59D3C53C" w14:textId="6E13A1D0" w:rsidR="00235794" w:rsidRDefault="006D229C">
          <w:pPr>
            <w:pStyle w:val="Obsah3"/>
            <w:rPr>
              <w:rFonts w:asciiTheme="minorHAnsi" w:eastAsiaTheme="minorEastAsia" w:hAnsiTheme="minorHAnsi"/>
              <w:noProof/>
              <w:lang w:eastAsia="cs-CZ"/>
            </w:rPr>
          </w:pPr>
          <w:hyperlink w:anchor="_Toc218502070" w:history="1">
            <w:r w:rsidR="00235794" w:rsidRPr="005A3030">
              <w:rPr>
                <w:rStyle w:val="Hypertextovodkaz"/>
                <w:noProof/>
              </w:rPr>
              <w:t>4.1.5</w:t>
            </w:r>
            <w:r w:rsidR="00235794">
              <w:rPr>
                <w:rFonts w:asciiTheme="minorHAnsi" w:eastAsiaTheme="minorEastAsia" w:hAnsiTheme="minorHAnsi"/>
                <w:noProof/>
                <w:lang w:eastAsia="cs-CZ"/>
              </w:rPr>
              <w:tab/>
            </w:r>
            <w:r w:rsidR="00235794" w:rsidRPr="005A3030">
              <w:rPr>
                <w:rStyle w:val="Hypertextovodkaz"/>
                <w:noProof/>
              </w:rPr>
              <w:t>Prodej v systému EOC VDV</w:t>
            </w:r>
            <w:r w:rsidR="00235794">
              <w:rPr>
                <w:noProof/>
                <w:webHidden/>
              </w:rPr>
              <w:tab/>
            </w:r>
            <w:r w:rsidR="00235794">
              <w:rPr>
                <w:noProof/>
                <w:webHidden/>
              </w:rPr>
              <w:fldChar w:fldCharType="begin"/>
            </w:r>
            <w:r w:rsidR="00235794">
              <w:rPr>
                <w:noProof/>
                <w:webHidden/>
              </w:rPr>
              <w:instrText xml:space="preserve"> PAGEREF _Toc218502070 \h </w:instrText>
            </w:r>
            <w:r w:rsidR="00235794">
              <w:rPr>
                <w:noProof/>
                <w:webHidden/>
              </w:rPr>
            </w:r>
            <w:r w:rsidR="00235794">
              <w:rPr>
                <w:noProof/>
                <w:webHidden/>
              </w:rPr>
              <w:fldChar w:fldCharType="separate"/>
            </w:r>
            <w:r w:rsidR="00235794">
              <w:rPr>
                <w:noProof/>
                <w:webHidden/>
              </w:rPr>
              <w:t>17</w:t>
            </w:r>
            <w:r w:rsidR="00235794">
              <w:rPr>
                <w:noProof/>
                <w:webHidden/>
              </w:rPr>
              <w:fldChar w:fldCharType="end"/>
            </w:r>
          </w:hyperlink>
        </w:p>
        <w:p w14:paraId="2C4281D0" w14:textId="43C81B9E" w:rsidR="00235794" w:rsidRDefault="006D229C">
          <w:pPr>
            <w:pStyle w:val="Obsah3"/>
            <w:rPr>
              <w:rFonts w:asciiTheme="minorHAnsi" w:eastAsiaTheme="minorEastAsia" w:hAnsiTheme="minorHAnsi"/>
              <w:noProof/>
              <w:lang w:eastAsia="cs-CZ"/>
            </w:rPr>
          </w:pPr>
          <w:hyperlink w:anchor="_Toc218502071" w:history="1">
            <w:r w:rsidR="00235794" w:rsidRPr="005A3030">
              <w:rPr>
                <w:rStyle w:val="Hypertextovodkaz"/>
                <w:noProof/>
              </w:rPr>
              <w:t>4.1.6</w:t>
            </w:r>
            <w:r w:rsidR="00235794">
              <w:rPr>
                <w:rFonts w:asciiTheme="minorHAnsi" w:eastAsiaTheme="minorEastAsia" w:hAnsiTheme="minorHAnsi"/>
                <w:noProof/>
                <w:lang w:eastAsia="cs-CZ"/>
              </w:rPr>
              <w:tab/>
            </w:r>
            <w:r w:rsidR="00235794" w:rsidRPr="005A3030">
              <w:rPr>
                <w:rStyle w:val="Hypertextovodkaz"/>
                <w:noProof/>
              </w:rPr>
              <w:t>Doplatek k jízdnému</w:t>
            </w:r>
            <w:r w:rsidR="00235794">
              <w:rPr>
                <w:noProof/>
                <w:webHidden/>
              </w:rPr>
              <w:tab/>
            </w:r>
            <w:r w:rsidR="00235794">
              <w:rPr>
                <w:noProof/>
                <w:webHidden/>
              </w:rPr>
              <w:fldChar w:fldCharType="begin"/>
            </w:r>
            <w:r w:rsidR="00235794">
              <w:rPr>
                <w:noProof/>
                <w:webHidden/>
              </w:rPr>
              <w:instrText xml:space="preserve"> PAGEREF _Toc218502071 \h </w:instrText>
            </w:r>
            <w:r w:rsidR="00235794">
              <w:rPr>
                <w:noProof/>
                <w:webHidden/>
              </w:rPr>
            </w:r>
            <w:r w:rsidR="00235794">
              <w:rPr>
                <w:noProof/>
                <w:webHidden/>
              </w:rPr>
              <w:fldChar w:fldCharType="separate"/>
            </w:r>
            <w:r w:rsidR="00235794">
              <w:rPr>
                <w:noProof/>
                <w:webHidden/>
              </w:rPr>
              <w:t>17</w:t>
            </w:r>
            <w:r w:rsidR="00235794">
              <w:rPr>
                <w:noProof/>
                <w:webHidden/>
              </w:rPr>
              <w:fldChar w:fldCharType="end"/>
            </w:r>
          </w:hyperlink>
        </w:p>
        <w:p w14:paraId="0E7ADB70" w14:textId="4BB43EF9"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72" w:history="1">
            <w:r w:rsidR="00235794" w:rsidRPr="005A3030">
              <w:rPr>
                <w:rStyle w:val="Hypertextovodkaz"/>
                <w:noProof/>
              </w:rPr>
              <w:t>4.2</w:t>
            </w:r>
            <w:r w:rsidR="00235794">
              <w:rPr>
                <w:rFonts w:asciiTheme="minorHAnsi" w:eastAsiaTheme="minorEastAsia" w:hAnsiTheme="minorHAnsi"/>
                <w:noProof/>
                <w:lang w:eastAsia="cs-CZ"/>
              </w:rPr>
              <w:tab/>
            </w:r>
            <w:r w:rsidR="00235794" w:rsidRPr="005A3030">
              <w:rPr>
                <w:rStyle w:val="Hypertextovodkaz"/>
                <w:noProof/>
              </w:rPr>
              <w:t>Procesy  při odbavení jízdních dokladů VDV</w:t>
            </w:r>
            <w:r w:rsidR="00235794">
              <w:rPr>
                <w:noProof/>
                <w:webHidden/>
              </w:rPr>
              <w:tab/>
            </w:r>
            <w:r w:rsidR="00235794">
              <w:rPr>
                <w:noProof/>
                <w:webHidden/>
              </w:rPr>
              <w:fldChar w:fldCharType="begin"/>
            </w:r>
            <w:r w:rsidR="00235794">
              <w:rPr>
                <w:noProof/>
                <w:webHidden/>
              </w:rPr>
              <w:instrText xml:space="preserve"> PAGEREF _Toc218502072 \h </w:instrText>
            </w:r>
            <w:r w:rsidR="00235794">
              <w:rPr>
                <w:noProof/>
                <w:webHidden/>
              </w:rPr>
            </w:r>
            <w:r w:rsidR="00235794">
              <w:rPr>
                <w:noProof/>
                <w:webHidden/>
              </w:rPr>
              <w:fldChar w:fldCharType="separate"/>
            </w:r>
            <w:r w:rsidR="00235794">
              <w:rPr>
                <w:noProof/>
                <w:webHidden/>
              </w:rPr>
              <w:t>17</w:t>
            </w:r>
            <w:r w:rsidR="00235794">
              <w:rPr>
                <w:noProof/>
                <w:webHidden/>
              </w:rPr>
              <w:fldChar w:fldCharType="end"/>
            </w:r>
          </w:hyperlink>
        </w:p>
        <w:p w14:paraId="1A41071F" w14:textId="693CC942" w:rsidR="00235794" w:rsidRDefault="006D229C">
          <w:pPr>
            <w:pStyle w:val="Obsah3"/>
            <w:rPr>
              <w:rFonts w:asciiTheme="minorHAnsi" w:eastAsiaTheme="minorEastAsia" w:hAnsiTheme="minorHAnsi"/>
              <w:noProof/>
              <w:lang w:eastAsia="cs-CZ"/>
            </w:rPr>
          </w:pPr>
          <w:hyperlink w:anchor="_Toc218502073" w:history="1">
            <w:r w:rsidR="00235794" w:rsidRPr="005A3030">
              <w:rPr>
                <w:rStyle w:val="Hypertextovodkaz"/>
                <w:noProof/>
                <w:lang w:val="en"/>
              </w:rPr>
              <w:t>4.2.1</w:t>
            </w:r>
            <w:r w:rsidR="00235794">
              <w:rPr>
                <w:rFonts w:asciiTheme="minorHAnsi" w:eastAsiaTheme="minorEastAsia" w:hAnsiTheme="minorHAnsi"/>
                <w:noProof/>
                <w:lang w:eastAsia="cs-CZ"/>
              </w:rPr>
              <w:tab/>
            </w:r>
            <w:r w:rsidR="00235794" w:rsidRPr="005A3030">
              <w:rPr>
                <w:rStyle w:val="Hypertextovodkaz"/>
                <w:noProof/>
                <w:lang w:val="en"/>
              </w:rPr>
              <w:t>Storno odbavení/validace jízdního dokladu na OZ ve vozidle</w:t>
            </w:r>
            <w:r w:rsidR="00235794">
              <w:rPr>
                <w:noProof/>
                <w:webHidden/>
              </w:rPr>
              <w:tab/>
            </w:r>
            <w:r w:rsidR="00235794">
              <w:rPr>
                <w:noProof/>
                <w:webHidden/>
              </w:rPr>
              <w:fldChar w:fldCharType="begin"/>
            </w:r>
            <w:r w:rsidR="00235794">
              <w:rPr>
                <w:noProof/>
                <w:webHidden/>
              </w:rPr>
              <w:instrText xml:space="preserve"> PAGEREF _Toc218502073 \h </w:instrText>
            </w:r>
            <w:r w:rsidR="00235794">
              <w:rPr>
                <w:noProof/>
                <w:webHidden/>
              </w:rPr>
            </w:r>
            <w:r w:rsidR="00235794">
              <w:rPr>
                <w:noProof/>
                <w:webHidden/>
              </w:rPr>
              <w:fldChar w:fldCharType="separate"/>
            </w:r>
            <w:r w:rsidR="00235794">
              <w:rPr>
                <w:noProof/>
                <w:webHidden/>
              </w:rPr>
              <w:t>17</w:t>
            </w:r>
            <w:r w:rsidR="00235794">
              <w:rPr>
                <w:noProof/>
                <w:webHidden/>
              </w:rPr>
              <w:fldChar w:fldCharType="end"/>
            </w:r>
          </w:hyperlink>
        </w:p>
        <w:p w14:paraId="4BBAE2EA" w14:textId="219487C1" w:rsidR="00235794" w:rsidRDefault="006D229C">
          <w:pPr>
            <w:pStyle w:val="Obsah3"/>
            <w:rPr>
              <w:rFonts w:asciiTheme="minorHAnsi" w:eastAsiaTheme="minorEastAsia" w:hAnsiTheme="minorHAnsi"/>
              <w:noProof/>
              <w:lang w:eastAsia="cs-CZ"/>
            </w:rPr>
          </w:pPr>
          <w:hyperlink w:anchor="_Toc218502074" w:history="1">
            <w:r w:rsidR="00235794" w:rsidRPr="005A3030">
              <w:rPr>
                <w:rStyle w:val="Hypertextovodkaz"/>
                <w:rFonts w:eastAsia="Times New Roman"/>
                <w:noProof/>
                <w:lang w:eastAsia="cs-CZ"/>
              </w:rPr>
              <w:t>4.2.2</w:t>
            </w:r>
            <w:r w:rsidR="00235794">
              <w:rPr>
                <w:rFonts w:asciiTheme="minorHAnsi" w:eastAsiaTheme="minorEastAsia" w:hAnsiTheme="minorHAnsi"/>
                <w:noProof/>
                <w:lang w:eastAsia="cs-CZ"/>
              </w:rPr>
              <w:tab/>
            </w:r>
            <w:r w:rsidR="00235794" w:rsidRPr="005A3030">
              <w:rPr>
                <w:rStyle w:val="Hypertextovodkaz"/>
                <w:rFonts w:eastAsia="Times New Roman"/>
                <w:noProof/>
                <w:lang w:eastAsia="cs-CZ"/>
              </w:rPr>
              <w:t>Zasílání dat do clearingu</w:t>
            </w:r>
            <w:r w:rsidR="00235794">
              <w:rPr>
                <w:noProof/>
                <w:webHidden/>
              </w:rPr>
              <w:tab/>
            </w:r>
            <w:r w:rsidR="00235794">
              <w:rPr>
                <w:noProof/>
                <w:webHidden/>
              </w:rPr>
              <w:fldChar w:fldCharType="begin"/>
            </w:r>
            <w:r w:rsidR="00235794">
              <w:rPr>
                <w:noProof/>
                <w:webHidden/>
              </w:rPr>
              <w:instrText xml:space="preserve"> PAGEREF _Toc218502074 \h </w:instrText>
            </w:r>
            <w:r w:rsidR="00235794">
              <w:rPr>
                <w:noProof/>
                <w:webHidden/>
              </w:rPr>
            </w:r>
            <w:r w:rsidR="00235794">
              <w:rPr>
                <w:noProof/>
                <w:webHidden/>
              </w:rPr>
              <w:fldChar w:fldCharType="separate"/>
            </w:r>
            <w:r w:rsidR="00235794">
              <w:rPr>
                <w:noProof/>
                <w:webHidden/>
              </w:rPr>
              <w:t>17</w:t>
            </w:r>
            <w:r w:rsidR="00235794">
              <w:rPr>
                <w:noProof/>
                <w:webHidden/>
              </w:rPr>
              <w:fldChar w:fldCharType="end"/>
            </w:r>
          </w:hyperlink>
        </w:p>
        <w:p w14:paraId="5B9FFCC1" w14:textId="4F5C9744" w:rsidR="00235794" w:rsidRDefault="006D229C">
          <w:pPr>
            <w:pStyle w:val="Obsah3"/>
            <w:rPr>
              <w:rFonts w:asciiTheme="minorHAnsi" w:eastAsiaTheme="minorEastAsia" w:hAnsiTheme="minorHAnsi"/>
              <w:noProof/>
              <w:lang w:eastAsia="cs-CZ"/>
            </w:rPr>
          </w:pPr>
          <w:hyperlink w:anchor="_Toc218502075" w:history="1">
            <w:r w:rsidR="00235794" w:rsidRPr="005A3030">
              <w:rPr>
                <w:rStyle w:val="Hypertextovodkaz"/>
                <w:rFonts w:eastAsia="Times New Roman"/>
                <w:noProof/>
                <w:lang w:eastAsia="cs-CZ"/>
              </w:rPr>
              <w:t>4.2.3</w:t>
            </w:r>
            <w:r w:rsidR="00235794">
              <w:rPr>
                <w:rFonts w:asciiTheme="minorHAnsi" w:eastAsiaTheme="minorEastAsia" w:hAnsiTheme="minorHAnsi"/>
                <w:noProof/>
                <w:lang w:eastAsia="cs-CZ"/>
              </w:rPr>
              <w:tab/>
            </w:r>
            <w:r w:rsidR="00235794" w:rsidRPr="005A3030">
              <w:rPr>
                <w:rStyle w:val="Hypertextovodkaz"/>
                <w:rFonts w:eastAsia="Times New Roman"/>
                <w:noProof/>
                <w:lang w:eastAsia="cs-CZ"/>
              </w:rPr>
              <w:t>Vícenásobné opakované odbavení</w:t>
            </w:r>
            <w:r w:rsidR="00235794">
              <w:rPr>
                <w:noProof/>
                <w:webHidden/>
              </w:rPr>
              <w:tab/>
            </w:r>
            <w:r w:rsidR="00235794">
              <w:rPr>
                <w:noProof/>
                <w:webHidden/>
              </w:rPr>
              <w:fldChar w:fldCharType="begin"/>
            </w:r>
            <w:r w:rsidR="00235794">
              <w:rPr>
                <w:noProof/>
                <w:webHidden/>
              </w:rPr>
              <w:instrText xml:space="preserve"> PAGEREF _Toc218502075 \h </w:instrText>
            </w:r>
            <w:r w:rsidR="00235794">
              <w:rPr>
                <w:noProof/>
                <w:webHidden/>
              </w:rPr>
            </w:r>
            <w:r w:rsidR="00235794">
              <w:rPr>
                <w:noProof/>
                <w:webHidden/>
              </w:rPr>
              <w:fldChar w:fldCharType="separate"/>
            </w:r>
            <w:r w:rsidR="00235794">
              <w:rPr>
                <w:noProof/>
                <w:webHidden/>
              </w:rPr>
              <w:t>17</w:t>
            </w:r>
            <w:r w:rsidR="00235794">
              <w:rPr>
                <w:noProof/>
                <w:webHidden/>
              </w:rPr>
              <w:fldChar w:fldCharType="end"/>
            </w:r>
          </w:hyperlink>
        </w:p>
        <w:p w14:paraId="23B05879" w14:textId="67E6AB63" w:rsidR="00235794" w:rsidRDefault="006D229C">
          <w:pPr>
            <w:pStyle w:val="Obsah3"/>
            <w:rPr>
              <w:rFonts w:asciiTheme="minorHAnsi" w:eastAsiaTheme="minorEastAsia" w:hAnsiTheme="minorHAnsi"/>
              <w:noProof/>
              <w:lang w:eastAsia="cs-CZ"/>
            </w:rPr>
          </w:pPr>
          <w:hyperlink w:anchor="_Toc218502076" w:history="1">
            <w:r w:rsidR="00235794" w:rsidRPr="005A3030">
              <w:rPr>
                <w:rStyle w:val="Hypertextovodkaz"/>
                <w:noProof/>
              </w:rPr>
              <w:t>4.2.4</w:t>
            </w:r>
            <w:r w:rsidR="00235794">
              <w:rPr>
                <w:rFonts w:asciiTheme="minorHAnsi" w:eastAsiaTheme="minorEastAsia" w:hAnsiTheme="minorHAnsi"/>
                <w:noProof/>
                <w:lang w:eastAsia="cs-CZ"/>
              </w:rPr>
              <w:tab/>
            </w:r>
            <w:r w:rsidR="00235794" w:rsidRPr="005A3030">
              <w:rPr>
                <w:rStyle w:val="Hypertextovodkaz"/>
                <w:noProof/>
              </w:rPr>
              <w:t>Obecný popis při automatickém odbavení jízdenky s QR kódem</w:t>
            </w:r>
            <w:r w:rsidR="00235794">
              <w:rPr>
                <w:noProof/>
                <w:webHidden/>
              </w:rPr>
              <w:tab/>
            </w:r>
            <w:r w:rsidR="00235794">
              <w:rPr>
                <w:noProof/>
                <w:webHidden/>
              </w:rPr>
              <w:fldChar w:fldCharType="begin"/>
            </w:r>
            <w:r w:rsidR="00235794">
              <w:rPr>
                <w:noProof/>
                <w:webHidden/>
              </w:rPr>
              <w:instrText xml:space="preserve"> PAGEREF _Toc218502076 \h </w:instrText>
            </w:r>
            <w:r w:rsidR="00235794">
              <w:rPr>
                <w:noProof/>
                <w:webHidden/>
              </w:rPr>
            </w:r>
            <w:r w:rsidR="00235794">
              <w:rPr>
                <w:noProof/>
                <w:webHidden/>
              </w:rPr>
              <w:fldChar w:fldCharType="separate"/>
            </w:r>
            <w:r w:rsidR="00235794">
              <w:rPr>
                <w:noProof/>
                <w:webHidden/>
              </w:rPr>
              <w:t>17</w:t>
            </w:r>
            <w:r w:rsidR="00235794">
              <w:rPr>
                <w:noProof/>
                <w:webHidden/>
              </w:rPr>
              <w:fldChar w:fldCharType="end"/>
            </w:r>
          </w:hyperlink>
        </w:p>
        <w:p w14:paraId="3F3EE410" w14:textId="4AFD313C" w:rsidR="00235794" w:rsidRDefault="006D229C">
          <w:pPr>
            <w:pStyle w:val="Obsah3"/>
            <w:rPr>
              <w:rFonts w:asciiTheme="minorHAnsi" w:eastAsiaTheme="minorEastAsia" w:hAnsiTheme="minorHAnsi"/>
              <w:noProof/>
              <w:lang w:eastAsia="cs-CZ"/>
            </w:rPr>
          </w:pPr>
          <w:hyperlink w:anchor="_Toc218502077" w:history="1">
            <w:r w:rsidR="00235794" w:rsidRPr="005A3030">
              <w:rPr>
                <w:rStyle w:val="Hypertextovodkaz"/>
                <w:noProof/>
              </w:rPr>
              <w:t>4.2.5</w:t>
            </w:r>
            <w:r w:rsidR="00235794">
              <w:rPr>
                <w:rFonts w:asciiTheme="minorHAnsi" w:eastAsiaTheme="minorEastAsia" w:hAnsiTheme="minorHAnsi"/>
                <w:noProof/>
                <w:lang w:eastAsia="cs-CZ"/>
              </w:rPr>
              <w:tab/>
            </w:r>
            <w:r w:rsidR="00235794" w:rsidRPr="005A3030">
              <w:rPr>
                <w:rStyle w:val="Hypertextovodkaz"/>
                <w:noProof/>
              </w:rPr>
              <w:t>Obecný popis při automatickém odbavení jízdenky bez QR kódu</w:t>
            </w:r>
            <w:r w:rsidR="00235794">
              <w:rPr>
                <w:noProof/>
                <w:webHidden/>
              </w:rPr>
              <w:tab/>
            </w:r>
            <w:r w:rsidR="00235794">
              <w:rPr>
                <w:noProof/>
                <w:webHidden/>
              </w:rPr>
              <w:fldChar w:fldCharType="begin"/>
            </w:r>
            <w:r w:rsidR="00235794">
              <w:rPr>
                <w:noProof/>
                <w:webHidden/>
              </w:rPr>
              <w:instrText xml:space="preserve"> PAGEREF _Toc218502077 \h </w:instrText>
            </w:r>
            <w:r w:rsidR="00235794">
              <w:rPr>
                <w:noProof/>
                <w:webHidden/>
              </w:rPr>
            </w:r>
            <w:r w:rsidR="00235794">
              <w:rPr>
                <w:noProof/>
                <w:webHidden/>
              </w:rPr>
              <w:fldChar w:fldCharType="separate"/>
            </w:r>
            <w:r w:rsidR="00235794">
              <w:rPr>
                <w:noProof/>
                <w:webHidden/>
              </w:rPr>
              <w:t>18</w:t>
            </w:r>
            <w:r w:rsidR="00235794">
              <w:rPr>
                <w:noProof/>
                <w:webHidden/>
              </w:rPr>
              <w:fldChar w:fldCharType="end"/>
            </w:r>
          </w:hyperlink>
        </w:p>
        <w:p w14:paraId="6AC005F0" w14:textId="4B5A7A55" w:rsidR="00235794" w:rsidRDefault="006D229C">
          <w:pPr>
            <w:pStyle w:val="Obsah3"/>
            <w:rPr>
              <w:rFonts w:asciiTheme="minorHAnsi" w:eastAsiaTheme="minorEastAsia" w:hAnsiTheme="minorHAnsi"/>
              <w:noProof/>
              <w:lang w:eastAsia="cs-CZ"/>
            </w:rPr>
          </w:pPr>
          <w:hyperlink w:anchor="_Toc218502078" w:history="1">
            <w:r w:rsidR="00235794" w:rsidRPr="005A3030">
              <w:rPr>
                <w:rStyle w:val="Hypertextovodkaz"/>
                <w:noProof/>
              </w:rPr>
              <w:t>4.2.6</w:t>
            </w:r>
            <w:r w:rsidR="00235794">
              <w:rPr>
                <w:rFonts w:asciiTheme="minorHAnsi" w:eastAsiaTheme="minorEastAsia" w:hAnsiTheme="minorHAnsi"/>
                <w:noProof/>
                <w:lang w:eastAsia="cs-CZ"/>
              </w:rPr>
              <w:tab/>
            </w:r>
            <w:r w:rsidR="00235794" w:rsidRPr="005A3030">
              <w:rPr>
                <w:rStyle w:val="Hypertextovodkaz"/>
                <w:noProof/>
              </w:rPr>
              <w:t>Obecný popis ručního odbavení jízdenky</w:t>
            </w:r>
            <w:r w:rsidR="00235794">
              <w:rPr>
                <w:noProof/>
                <w:webHidden/>
              </w:rPr>
              <w:tab/>
            </w:r>
            <w:r w:rsidR="00235794">
              <w:rPr>
                <w:noProof/>
                <w:webHidden/>
              </w:rPr>
              <w:fldChar w:fldCharType="begin"/>
            </w:r>
            <w:r w:rsidR="00235794">
              <w:rPr>
                <w:noProof/>
                <w:webHidden/>
              </w:rPr>
              <w:instrText xml:space="preserve"> PAGEREF _Toc218502078 \h </w:instrText>
            </w:r>
            <w:r w:rsidR="00235794">
              <w:rPr>
                <w:noProof/>
                <w:webHidden/>
              </w:rPr>
            </w:r>
            <w:r w:rsidR="00235794">
              <w:rPr>
                <w:noProof/>
                <w:webHidden/>
              </w:rPr>
              <w:fldChar w:fldCharType="separate"/>
            </w:r>
            <w:r w:rsidR="00235794">
              <w:rPr>
                <w:noProof/>
                <w:webHidden/>
              </w:rPr>
              <w:t>19</w:t>
            </w:r>
            <w:r w:rsidR="00235794">
              <w:rPr>
                <w:noProof/>
                <w:webHidden/>
              </w:rPr>
              <w:fldChar w:fldCharType="end"/>
            </w:r>
          </w:hyperlink>
        </w:p>
        <w:p w14:paraId="63B0B701" w14:textId="69022CDA" w:rsidR="00235794" w:rsidRDefault="006D229C">
          <w:pPr>
            <w:pStyle w:val="Obsah3"/>
            <w:rPr>
              <w:rFonts w:asciiTheme="minorHAnsi" w:eastAsiaTheme="minorEastAsia" w:hAnsiTheme="minorHAnsi"/>
              <w:noProof/>
              <w:lang w:eastAsia="cs-CZ"/>
            </w:rPr>
          </w:pPr>
          <w:hyperlink w:anchor="_Toc218502079" w:history="1">
            <w:r w:rsidR="00235794" w:rsidRPr="005A3030">
              <w:rPr>
                <w:rStyle w:val="Hypertextovodkaz"/>
                <w:noProof/>
              </w:rPr>
              <w:t>4.2.7</w:t>
            </w:r>
            <w:r w:rsidR="00235794">
              <w:rPr>
                <w:rFonts w:asciiTheme="minorHAnsi" w:eastAsiaTheme="minorEastAsia" w:hAnsiTheme="minorHAnsi"/>
                <w:noProof/>
                <w:lang w:eastAsia="cs-CZ"/>
              </w:rPr>
              <w:tab/>
            </w:r>
            <w:r w:rsidR="00235794" w:rsidRPr="005A3030">
              <w:rPr>
                <w:rStyle w:val="Hypertextovodkaz"/>
                <w:noProof/>
              </w:rPr>
              <w:t>Odbavení elektronických časových kupónů</w:t>
            </w:r>
            <w:r w:rsidR="00235794">
              <w:rPr>
                <w:noProof/>
                <w:webHidden/>
              </w:rPr>
              <w:tab/>
            </w:r>
            <w:r w:rsidR="00235794">
              <w:rPr>
                <w:noProof/>
                <w:webHidden/>
              </w:rPr>
              <w:fldChar w:fldCharType="begin"/>
            </w:r>
            <w:r w:rsidR="00235794">
              <w:rPr>
                <w:noProof/>
                <w:webHidden/>
              </w:rPr>
              <w:instrText xml:space="preserve"> PAGEREF _Toc218502079 \h </w:instrText>
            </w:r>
            <w:r w:rsidR="00235794">
              <w:rPr>
                <w:noProof/>
                <w:webHidden/>
              </w:rPr>
            </w:r>
            <w:r w:rsidR="00235794">
              <w:rPr>
                <w:noProof/>
                <w:webHidden/>
              </w:rPr>
              <w:fldChar w:fldCharType="separate"/>
            </w:r>
            <w:r w:rsidR="00235794">
              <w:rPr>
                <w:noProof/>
                <w:webHidden/>
              </w:rPr>
              <w:t>19</w:t>
            </w:r>
            <w:r w:rsidR="00235794">
              <w:rPr>
                <w:noProof/>
                <w:webHidden/>
              </w:rPr>
              <w:fldChar w:fldCharType="end"/>
            </w:r>
          </w:hyperlink>
        </w:p>
        <w:p w14:paraId="0D699402" w14:textId="635CE9CD" w:rsidR="00235794" w:rsidRDefault="006D229C">
          <w:pPr>
            <w:pStyle w:val="Obsah3"/>
            <w:rPr>
              <w:rFonts w:asciiTheme="minorHAnsi" w:eastAsiaTheme="minorEastAsia" w:hAnsiTheme="minorHAnsi"/>
              <w:noProof/>
              <w:lang w:eastAsia="cs-CZ"/>
            </w:rPr>
          </w:pPr>
          <w:hyperlink w:anchor="_Toc218502080" w:history="1">
            <w:r w:rsidR="00235794" w:rsidRPr="005A3030">
              <w:rPr>
                <w:rStyle w:val="Hypertextovodkaz"/>
                <w:noProof/>
              </w:rPr>
              <w:t>4.2.8</w:t>
            </w:r>
            <w:r w:rsidR="00235794">
              <w:rPr>
                <w:rFonts w:asciiTheme="minorHAnsi" w:eastAsiaTheme="minorEastAsia" w:hAnsiTheme="minorHAnsi"/>
                <w:noProof/>
                <w:lang w:eastAsia="cs-CZ"/>
              </w:rPr>
              <w:tab/>
            </w:r>
            <w:r w:rsidR="00235794" w:rsidRPr="005A3030">
              <w:rPr>
                <w:rStyle w:val="Hypertextovodkaz"/>
                <w:noProof/>
              </w:rPr>
              <w:t>Odbavení papírových  jízdenek</w:t>
            </w:r>
            <w:r w:rsidR="00235794">
              <w:rPr>
                <w:noProof/>
                <w:webHidden/>
              </w:rPr>
              <w:tab/>
            </w:r>
            <w:r w:rsidR="00235794">
              <w:rPr>
                <w:noProof/>
                <w:webHidden/>
              </w:rPr>
              <w:fldChar w:fldCharType="begin"/>
            </w:r>
            <w:r w:rsidR="00235794">
              <w:rPr>
                <w:noProof/>
                <w:webHidden/>
              </w:rPr>
              <w:instrText xml:space="preserve"> PAGEREF _Toc218502080 \h </w:instrText>
            </w:r>
            <w:r w:rsidR="00235794">
              <w:rPr>
                <w:noProof/>
                <w:webHidden/>
              </w:rPr>
            </w:r>
            <w:r w:rsidR="00235794">
              <w:rPr>
                <w:noProof/>
                <w:webHidden/>
              </w:rPr>
              <w:fldChar w:fldCharType="separate"/>
            </w:r>
            <w:r w:rsidR="00235794">
              <w:rPr>
                <w:noProof/>
                <w:webHidden/>
              </w:rPr>
              <w:t>20</w:t>
            </w:r>
            <w:r w:rsidR="00235794">
              <w:rPr>
                <w:noProof/>
                <w:webHidden/>
              </w:rPr>
              <w:fldChar w:fldCharType="end"/>
            </w:r>
          </w:hyperlink>
        </w:p>
        <w:p w14:paraId="265FC0C2" w14:textId="4B261613" w:rsidR="00235794" w:rsidRDefault="006D229C">
          <w:pPr>
            <w:pStyle w:val="Obsah3"/>
            <w:rPr>
              <w:rFonts w:asciiTheme="minorHAnsi" w:eastAsiaTheme="minorEastAsia" w:hAnsiTheme="minorHAnsi"/>
              <w:noProof/>
              <w:lang w:eastAsia="cs-CZ"/>
            </w:rPr>
          </w:pPr>
          <w:hyperlink w:anchor="_Toc218502081" w:history="1">
            <w:r w:rsidR="00235794" w:rsidRPr="005A3030">
              <w:rPr>
                <w:rStyle w:val="Hypertextovodkaz"/>
                <w:noProof/>
              </w:rPr>
              <w:t>4.2.9</w:t>
            </w:r>
            <w:r w:rsidR="00235794">
              <w:rPr>
                <w:rFonts w:asciiTheme="minorHAnsi" w:eastAsiaTheme="minorEastAsia" w:hAnsiTheme="minorHAnsi"/>
                <w:noProof/>
                <w:lang w:eastAsia="cs-CZ"/>
              </w:rPr>
              <w:tab/>
            </w:r>
            <w:r w:rsidR="00235794" w:rsidRPr="005A3030">
              <w:rPr>
                <w:rStyle w:val="Hypertextovodkaz"/>
                <w:noProof/>
              </w:rPr>
              <w:t>Odbavení elektronických jízdenek jednosměrných a 24 hodinových</w:t>
            </w:r>
            <w:r w:rsidR="00235794">
              <w:rPr>
                <w:noProof/>
                <w:webHidden/>
              </w:rPr>
              <w:tab/>
            </w:r>
            <w:r w:rsidR="00235794">
              <w:rPr>
                <w:noProof/>
                <w:webHidden/>
              </w:rPr>
              <w:fldChar w:fldCharType="begin"/>
            </w:r>
            <w:r w:rsidR="00235794">
              <w:rPr>
                <w:noProof/>
                <w:webHidden/>
              </w:rPr>
              <w:instrText xml:space="preserve"> PAGEREF _Toc218502081 \h </w:instrText>
            </w:r>
            <w:r w:rsidR="00235794">
              <w:rPr>
                <w:noProof/>
                <w:webHidden/>
              </w:rPr>
            </w:r>
            <w:r w:rsidR="00235794">
              <w:rPr>
                <w:noProof/>
                <w:webHidden/>
              </w:rPr>
              <w:fldChar w:fldCharType="separate"/>
            </w:r>
            <w:r w:rsidR="00235794">
              <w:rPr>
                <w:noProof/>
                <w:webHidden/>
              </w:rPr>
              <w:t>20</w:t>
            </w:r>
            <w:r w:rsidR="00235794">
              <w:rPr>
                <w:noProof/>
                <w:webHidden/>
              </w:rPr>
              <w:fldChar w:fldCharType="end"/>
            </w:r>
          </w:hyperlink>
        </w:p>
        <w:p w14:paraId="42729683" w14:textId="5E81C606" w:rsidR="00235794" w:rsidRDefault="006D229C">
          <w:pPr>
            <w:pStyle w:val="Obsah3"/>
            <w:rPr>
              <w:rFonts w:asciiTheme="minorHAnsi" w:eastAsiaTheme="minorEastAsia" w:hAnsiTheme="minorHAnsi"/>
              <w:noProof/>
              <w:lang w:eastAsia="cs-CZ"/>
            </w:rPr>
          </w:pPr>
          <w:hyperlink w:anchor="_Toc218502082" w:history="1">
            <w:r w:rsidR="00235794" w:rsidRPr="005A3030">
              <w:rPr>
                <w:rStyle w:val="Hypertextovodkaz"/>
                <w:noProof/>
              </w:rPr>
              <w:t>4.2.10</w:t>
            </w:r>
            <w:r w:rsidR="00235794">
              <w:rPr>
                <w:rFonts w:asciiTheme="minorHAnsi" w:eastAsiaTheme="minorEastAsia" w:hAnsiTheme="minorHAnsi"/>
                <w:noProof/>
                <w:lang w:eastAsia="cs-CZ"/>
              </w:rPr>
              <w:tab/>
            </w:r>
            <w:r w:rsidR="00235794" w:rsidRPr="005A3030">
              <w:rPr>
                <w:rStyle w:val="Hypertextovodkaz"/>
                <w:noProof/>
              </w:rPr>
              <w:t>Zobrazování výsledků kontroly jízdenky na OZ</w:t>
            </w:r>
            <w:r w:rsidR="00235794">
              <w:rPr>
                <w:noProof/>
                <w:webHidden/>
              </w:rPr>
              <w:tab/>
            </w:r>
            <w:r w:rsidR="00235794">
              <w:rPr>
                <w:noProof/>
                <w:webHidden/>
              </w:rPr>
              <w:fldChar w:fldCharType="begin"/>
            </w:r>
            <w:r w:rsidR="00235794">
              <w:rPr>
                <w:noProof/>
                <w:webHidden/>
              </w:rPr>
              <w:instrText xml:space="preserve"> PAGEREF _Toc218502082 \h </w:instrText>
            </w:r>
            <w:r w:rsidR="00235794">
              <w:rPr>
                <w:noProof/>
                <w:webHidden/>
              </w:rPr>
            </w:r>
            <w:r w:rsidR="00235794">
              <w:rPr>
                <w:noProof/>
                <w:webHidden/>
              </w:rPr>
              <w:fldChar w:fldCharType="separate"/>
            </w:r>
            <w:r w:rsidR="00235794">
              <w:rPr>
                <w:noProof/>
                <w:webHidden/>
              </w:rPr>
              <w:t>21</w:t>
            </w:r>
            <w:r w:rsidR="00235794">
              <w:rPr>
                <w:noProof/>
                <w:webHidden/>
              </w:rPr>
              <w:fldChar w:fldCharType="end"/>
            </w:r>
          </w:hyperlink>
        </w:p>
        <w:p w14:paraId="4104F6BB" w14:textId="7DEE8E22" w:rsidR="00235794" w:rsidRDefault="006D229C">
          <w:pPr>
            <w:pStyle w:val="Obsah3"/>
            <w:rPr>
              <w:rFonts w:asciiTheme="minorHAnsi" w:eastAsiaTheme="minorEastAsia" w:hAnsiTheme="minorHAnsi"/>
              <w:noProof/>
              <w:lang w:eastAsia="cs-CZ"/>
            </w:rPr>
          </w:pPr>
          <w:hyperlink w:anchor="_Toc218502083" w:history="1">
            <w:r w:rsidR="00235794" w:rsidRPr="005A3030">
              <w:rPr>
                <w:rStyle w:val="Hypertextovodkaz"/>
                <w:noProof/>
              </w:rPr>
              <w:t>4.2.11</w:t>
            </w:r>
            <w:r w:rsidR="00235794">
              <w:rPr>
                <w:rFonts w:asciiTheme="minorHAnsi" w:eastAsiaTheme="minorEastAsia" w:hAnsiTheme="minorHAnsi"/>
                <w:noProof/>
                <w:lang w:eastAsia="cs-CZ"/>
              </w:rPr>
              <w:tab/>
            </w:r>
            <w:r w:rsidR="00235794" w:rsidRPr="005A3030">
              <w:rPr>
                <w:rStyle w:val="Hypertextovodkaz"/>
                <w:noProof/>
              </w:rPr>
              <w:t>Vývojový diagram odbavení jízdenek VDV</w:t>
            </w:r>
            <w:r w:rsidR="00235794">
              <w:rPr>
                <w:noProof/>
                <w:webHidden/>
              </w:rPr>
              <w:tab/>
            </w:r>
            <w:r w:rsidR="00235794">
              <w:rPr>
                <w:noProof/>
                <w:webHidden/>
              </w:rPr>
              <w:fldChar w:fldCharType="begin"/>
            </w:r>
            <w:r w:rsidR="00235794">
              <w:rPr>
                <w:noProof/>
                <w:webHidden/>
              </w:rPr>
              <w:instrText xml:space="preserve"> PAGEREF _Toc218502083 \h </w:instrText>
            </w:r>
            <w:r w:rsidR="00235794">
              <w:rPr>
                <w:noProof/>
                <w:webHidden/>
              </w:rPr>
            </w:r>
            <w:r w:rsidR="00235794">
              <w:rPr>
                <w:noProof/>
                <w:webHidden/>
              </w:rPr>
              <w:fldChar w:fldCharType="separate"/>
            </w:r>
            <w:r w:rsidR="00235794">
              <w:rPr>
                <w:noProof/>
                <w:webHidden/>
              </w:rPr>
              <w:t>21</w:t>
            </w:r>
            <w:r w:rsidR="00235794">
              <w:rPr>
                <w:noProof/>
                <w:webHidden/>
              </w:rPr>
              <w:fldChar w:fldCharType="end"/>
            </w:r>
          </w:hyperlink>
        </w:p>
        <w:p w14:paraId="767A4749" w14:textId="195B56B5"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84" w:history="1">
            <w:r w:rsidR="00235794" w:rsidRPr="005A3030">
              <w:rPr>
                <w:rStyle w:val="Hypertextovodkaz"/>
                <w:noProof/>
              </w:rPr>
              <w:t>4.3</w:t>
            </w:r>
            <w:r w:rsidR="00235794">
              <w:rPr>
                <w:rFonts w:asciiTheme="minorHAnsi" w:eastAsiaTheme="minorEastAsia" w:hAnsiTheme="minorHAnsi"/>
                <w:noProof/>
                <w:lang w:eastAsia="cs-CZ"/>
              </w:rPr>
              <w:tab/>
            </w:r>
            <w:r w:rsidR="00235794" w:rsidRPr="005A3030">
              <w:rPr>
                <w:rStyle w:val="Hypertextovodkaz"/>
                <w:noProof/>
              </w:rPr>
              <w:t>Popis vazeb mezi odbavovacím zařízením a okolními systémy</w:t>
            </w:r>
            <w:r w:rsidR="00235794">
              <w:rPr>
                <w:noProof/>
                <w:webHidden/>
              </w:rPr>
              <w:tab/>
            </w:r>
            <w:r w:rsidR="00235794">
              <w:rPr>
                <w:noProof/>
                <w:webHidden/>
              </w:rPr>
              <w:fldChar w:fldCharType="begin"/>
            </w:r>
            <w:r w:rsidR="00235794">
              <w:rPr>
                <w:noProof/>
                <w:webHidden/>
              </w:rPr>
              <w:instrText xml:space="preserve"> PAGEREF _Toc218502084 \h </w:instrText>
            </w:r>
            <w:r w:rsidR="00235794">
              <w:rPr>
                <w:noProof/>
                <w:webHidden/>
              </w:rPr>
            </w:r>
            <w:r w:rsidR="00235794">
              <w:rPr>
                <w:noProof/>
                <w:webHidden/>
              </w:rPr>
              <w:fldChar w:fldCharType="separate"/>
            </w:r>
            <w:r w:rsidR="00235794">
              <w:rPr>
                <w:noProof/>
                <w:webHidden/>
              </w:rPr>
              <w:t>23</w:t>
            </w:r>
            <w:r w:rsidR="00235794">
              <w:rPr>
                <w:noProof/>
                <w:webHidden/>
              </w:rPr>
              <w:fldChar w:fldCharType="end"/>
            </w:r>
          </w:hyperlink>
        </w:p>
        <w:p w14:paraId="4C0DB62D" w14:textId="1902AB33"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85" w:history="1">
            <w:r w:rsidR="00235794" w:rsidRPr="005A3030">
              <w:rPr>
                <w:rStyle w:val="Hypertextovodkaz"/>
                <w:noProof/>
              </w:rPr>
              <w:t>4.4</w:t>
            </w:r>
            <w:r w:rsidR="00235794">
              <w:rPr>
                <w:rFonts w:asciiTheme="minorHAnsi" w:eastAsiaTheme="minorEastAsia" w:hAnsiTheme="minorHAnsi"/>
                <w:noProof/>
                <w:lang w:eastAsia="cs-CZ"/>
              </w:rPr>
              <w:tab/>
            </w:r>
            <w:r w:rsidR="00235794" w:rsidRPr="005A3030">
              <w:rPr>
                <w:rStyle w:val="Hypertextovodkaz"/>
                <w:noProof/>
              </w:rPr>
              <w:t>Algoritmus pro odbavování na mezikrajských linkách</w:t>
            </w:r>
            <w:r w:rsidR="00235794">
              <w:rPr>
                <w:noProof/>
                <w:webHidden/>
              </w:rPr>
              <w:tab/>
            </w:r>
            <w:r w:rsidR="00235794">
              <w:rPr>
                <w:noProof/>
                <w:webHidden/>
              </w:rPr>
              <w:fldChar w:fldCharType="begin"/>
            </w:r>
            <w:r w:rsidR="00235794">
              <w:rPr>
                <w:noProof/>
                <w:webHidden/>
              </w:rPr>
              <w:instrText xml:space="preserve"> PAGEREF _Toc218502085 \h </w:instrText>
            </w:r>
            <w:r w:rsidR="00235794">
              <w:rPr>
                <w:noProof/>
                <w:webHidden/>
              </w:rPr>
            </w:r>
            <w:r w:rsidR="00235794">
              <w:rPr>
                <w:noProof/>
                <w:webHidden/>
              </w:rPr>
              <w:fldChar w:fldCharType="separate"/>
            </w:r>
            <w:r w:rsidR="00235794">
              <w:rPr>
                <w:noProof/>
                <w:webHidden/>
              </w:rPr>
              <w:t>26</w:t>
            </w:r>
            <w:r w:rsidR="00235794">
              <w:rPr>
                <w:noProof/>
                <w:webHidden/>
              </w:rPr>
              <w:fldChar w:fldCharType="end"/>
            </w:r>
          </w:hyperlink>
        </w:p>
        <w:p w14:paraId="4512C386" w14:textId="4DE723CC"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86" w:history="1">
            <w:r w:rsidR="00235794" w:rsidRPr="005A3030">
              <w:rPr>
                <w:rStyle w:val="Hypertextovodkaz"/>
                <w:noProof/>
              </w:rPr>
              <w:t>4.5</w:t>
            </w:r>
            <w:r w:rsidR="00235794">
              <w:rPr>
                <w:rFonts w:asciiTheme="minorHAnsi" w:eastAsiaTheme="minorEastAsia" w:hAnsiTheme="minorHAnsi"/>
                <w:noProof/>
                <w:lang w:eastAsia="cs-CZ"/>
              </w:rPr>
              <w:tab/>
            </w:r>
            <w:r w:rsidR="00235794" w:rsidRPr="005A3030">
              <w:rPr>
                <w:rStyle w:val="Hypertextovodkaz"/>
                <w:noProof/>
              </w:rPr>
              <w:t>Akceptace identifikátorů VDV</w:t>
            </w:r>
            <w:r w:rsidR="00235794">
              <w:rPr>
                <w:noProof/>
                <w:webHidden/>
              </w:rPr>
              <w:tab/>
            </w:r>
            <w:r w:rsidR="00235794">
              <w:rPr>
                <w:noProof/>
                <w:webHidden/>
              </w:rPr>
              <w:fldChar w:fldCharType="begin"/>
            </w:r>
            <w:r w:rsidR="00235794">
              <w:rPr>
                <w:noProof/>
                <w:webHidden/>
              </w:rPr>
              <w:instrText xml:space="preserve"> PAGEREF _Toc218502086 \h </w:instrText>
            </w:r>
            <w:r w:rsidR="00235794">
              <w:rPr>
                <w:noProof/>
                <w:webHidden/>
              </w:rPr>
            </w:r>
            <w:r w:rsidR="00235794">
              <w:rPr>
                <w:noProof/>
                <w:webHidden/>
              </w:rPr>
              <w:fldChar w:fldCharType="separate"/>
            </w:r>
            <w:r w:rsidR="00235794">
              <w:rPr>
                <w:noProof/>
                <w:webHidden/>
              </w:rPr>
              <w:t>27</w:t>
            </w:r>
            <w:r w:rsidR="00235794">
              <w:rPr>
                <w:noProof/>
                <w:webHidden/>
              </w:rPr>
              <w:fldChar w:fldCharType="end"/>
            </w:r>
          </w:hyperlink>
        </w:p>
        <w:p w14:paraId="7BE3CA16" w14:textId="50183E44"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87" w:history="1">
            <w:r w:rsidR="00235794" w:rsidRPr="005A3030">
              <w:rPr>
                <w:rStyle w:val="Hypertextovodkaz"/>
                <w:noProof/>
              </w:rPr>
              <w:t>4.6</w:t>
            </w:r>
            <w:r w:rsidR="00235794">
              <w:rPr>
                <w:rFonts w:asciiTheme="minorHAnsi" w:eastAsiaTheme="minorEastAsia" w:hAnsiTheme="minorHAnsi"/>
                <w:noProof/>
                <w:lang w:eastAsia="cs-CZ"/>
              </w:rPr>
              <w:tab/>
            </w:r>
            <w:r w:rsidR="00235794" w:rsidRPr="005A3030">
              <w:rPr>
                <w:rStyle w:val="Hypertextovodkaz"/>
                <w:noProof/>
              </w:rPr>
              <w:t>Způsob zúčtování (rozúčtování peněz za jízdenky)</w:t>
            </w:r>
            <w:r w:rsidR="00235794">
              <w:rPr>
                <w:noProof/>
                <w:webHidden/>
              </w:rPr>
              <w:tab/>
            </w:r>
            <w:r w:rsidR="00235794">
              <w:rPr>
                <w:noProof/>
                <w:webHidden/>
              </w:rPr>
              <w:fldChar w:fldCharType="begin"/>
            </w:r>
            <w:r w:rsidR="00235794">
              <w:rPr>
                <w:noProof/>
                <w:webHidden/>
              </w:rPr>
              <w:instrText xml:space="preserve"> PAGEREF _Toc218502087 \h </w:instrText>
            </w:r>
            <w:r w:rsidR="00235794">
              <w:rPr>
                <w:noProof/>
                <w:webHidden/>
              </w:rPr>
            </w:r>
            <w:r w:rsidR="00235794">
              <w:rPr>
                <w:noProof/>
                <w:webHidden/>
              </w:rPr>
              <w:fldChar w:fldCharType="separate"/>
            </w:r>
            <w:r w:rsidR="00235794">
              <w:rPr>
                <w:noProof/>
                <w:webHidden/>
              </w:rPr>
              <w:t>27</w:t>
            </w:r>
            <w:r w:rsidR="00235794">
              <w:rPr>
                <w:noProof/>
                <w:webHidden/>
              </w:rPr>
              <w:fldChar w:fldCharType="end"/>
            </w:r>
          </w:hyperlink>
        </w:p>
        <w:p w14:paraId="6CCCA919" w14:textId="72F134B4"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88" w:history="1">
            <w:r w:rsidR="00235794" w:rsidRPr="005A3030">
              <w:rPr>
                <w:rStyle w:val="Hypertextovodkaz"/>
                <w:noProof/>
              </w:rPr>
              <w:t>4.7</w:t>
            </w:r>
            <w:r w:rsidR="00235794">
              <w:rPr>
                <w:rFonts w:asciiTheme="minorHAnsi" w:eastAsiaTheme="minorEastAsia" w:hAnsiTheme="minorHAnsi"/>
                <w:noProof/>
                <w:lang w:eastAsia="cs-CZ"/>
              </w:rPr>
              <w:tab/>
            </w:r>
            <w:r w:rsidR="00235794" w:rsidRPr="005A3030">
              <w:rPr>
                <w:rStyle w:val="Hypertextovodkaz"/>
                <w:noProof/>
              </w:rPr>
              <w:t>Velikost datového toku</w:t>
            </w:r>
            <w:r w:rsidR="00235794">
              <w:rPr>
                <w:noProof/>
                <w:webHidden/>
              </w:rPr>
              <w:tab/>
            </w:r>
            <w:r w:rsidR="00235794">
              <w:rPr>
                <w:noProof/>
                <w:webHidden/>
              </w:rPr>
              <w:fldChar w:fldCharType="begin"/>
            </w:r>
            <w:r w:rsidR="00235794">
              <w:rPr>
                <w:noProof/>
                <w:webHidden/>
              </w:rPr>
              <w:instrText xml:space="preserve"> PAGEREF _Toc218502088 \h </w:instrText>
            </w:r>
            <w:r w:rsidR="00235794">
              <w:rPr>
                <w:noProof/>
                <w:webHidden/>
              </w:rPr>
            </w:r>
            <w:r w:rsidR="00235794">
              <w:rPr>
                <w:noProof/>
                <w:webHidden/>
              </w:rPr>
              <w:fldChar w:fldCharType="separate"/>
            </w:r>
            <w:r w:rsidR="00235794">
              <w:rPr>
                <w:noProof/>
                <w:webHidden/>
              </w:rPr>
              <w:t>28</w:t>
            </w:r>
            <w:r w:rsidR="00235794">
              <w:rPr>
                <w:noProof/>
                <w:webHidden/>
              </w:rPr>
              <w:fldChar w:fldCharType="end"/>
            </w:r>
          </w:hyperlink>
        </w:p>
        <w:p w14:paraId="02800EB6" w14:textId="45AFC71E" w:rsidR="00235794" w:rsidRDefault="006D229C">
          <w:pPr>
            <w:pStyle w:val="Obsah1"/>
            <w:tabs>
              <w:tab w:val="left" w:pos="440"/>
              <w:tab w:val="right" w:leader="dot" w:pos="10456"/>
            </w:tabs>
            <w:rPr>
              <w:rFonts w:asciiTheme="minorHAnsi" w:eastAsiaTheme="minorEastAsia" w:hAnsiTheme="minorHAnsi"/>
              <w:noProof/>
              <w:lang w:eastAsia="cs-CZ"/>
            </w:rPr>
          </w:pPr>
          <w:hyperlink w:anchor="_Toc218502089" w:history="1">
            <w:r w:rsidR="00235794" w:rsidRPr="005A3030">
              <w:rPr>
                <w:rStyle w:val="Hypertextovodkaz"/>
                <w:noProof/>
              </w:rPr>
              <w:t>5</w:t>
            </w:r>
            <w:r w:rsidR="00235794">
              <w:rPr>
                <w:rFonts w:asciiTheme="minorHAnsi" w:eastAsiaTheme="minorEastAsia" w:hAnsiTheme="minorHAnsi"/>
                <w:noProof/>
                <w:lang w:eastAsia="cs-CZ"/>
              </w:rPr>
              <w:tab/>
            </w:r>
            <w:r w:rsidR="00235794" w:rsidRPr="005A3030">
              <w:rPr>
                <w:rStyle w:val="Hypertextovodkaz"/>
                <w:noProof/>
              </w:rPr>
              <w:t>Postupy při revizi cestujícího</w:t>
            </w:r>
            <w:r w:rsidR="00235794">
              <w:rPr>
                <w:noProof/>
                <w:webHidden/>
              </w:rPr>
              <w:tab/>
            </w:r>
            <w:r w:rsidR="00235794">
              <w:rPr>
                <w:noProof/>
                <w:webHidden/>
              </w:rPr>
              <w:fldChar w:fldCharType="begin"/>
            </w:r>
            <w:r w:rsidR="00235794">
              <w:rPr>
                <w:noProof/>
                <w:webHidden/>
              </w:rPr>
              <w:instrText xml:space="preserve"> PAGEREF _Toc218502089 \h </w:instrText>
            </w:r>
            <w:r w:rsidR="00235794">
              <w:rPr>
                <w:noProof/>
                <w:webHidden/>
              </w:rPr>
            </w:r>
            <w:r w:rsidR="00235794">
              <w:rPr>
                <w:noProof/>
                <w:webHidden/>
              </w:rPr>
              <w:fldChar w:fldCharType="separate"/>
            </w:r>
            <w:r w:rsidR="00235794">
              <w:rPr>
                <w:noProof/>
                <w:webHidden/>
              </w:rPr>
              <w:t>29</w:t>
            </w:r>
            <w:r w:rsidR="00235794">
              <w:rPr>
                <w:noProof/>
                <w:webHidden/>
              </w:rPr>
              <w:fldChar w:fldCharType="end"/>
            </w:r>
          </w:hyperlink>
        </w:p>
        <w:p w14:paraId="05C0FB84" w14:textId="3D525011"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90" w:history="1">
            <w:r w:rsidR="00235794" w:rsidRPr="005A3030">
              <w:rPr>
                <w:rStyle w:val="Hypertextovodkaz"/>
                <w:noProof/>
              </w:rPr>
              <w:t>5.1</w:t>
            </w:r>
            <w:r w:rsidR="00235794">
              <w:rPr>
                <w:rFonts w:asciiTheme="minorHAnsi" w:eastAsiaTheme="minorEastAsia" w:hAnsiTheme="minorHAnsi"/>
                <w:noProof/>
                <w:lang w:eastAsia="cs-CZ"/>
              </w:rPr>
              <w:tab/>
            </w:r>
            <w:r w:rsidR="00235794" w:rsidRPr="005A3030">
              <w:rPr>
                <w:rStyle w:val="Hypertextovodkaz"/>
                <w:noProof/>
              </w:rPr>
              <w:t>Revizorský systém</w:t>
            </w:r>
            <w:r w:rsidR="00235794">
              <w:rPr>
                <w:noProof/>
                <w:webHidden/>
              </w:rPr>
              <w:tab/>
            </w:r>
            <w:r w:rsidR="00235794">
              <w:rPr>
                <w:noProof/>
                <w:webHidden/>
              </w:rPr>
              <w:fldChar w:fldCharType="begin"/>
            </w:r>
            <w:r w:rsidR="00235794">
              <w:rPr>
                <w:noProof/>
                <w:webHidden/>
              </w:rPr>
              <w:instrText xml:space="preserve"> PAGEREF _Toc218502090 \h </w:instrText>
            </w:r>
            <w:r w:rsidR="00235794">
              <w:rPr>
                <w:noProof/>
                <w:webHidden/>
              </w:rPr>
            </w:r>
            <w:r w:rsidR="00235794">
              <w:rPr>
                <w:noProof/>
                <w:webHidden/>
              </w:rPr>
              <w:fldChar w:fldCharType="separate"/>
            </w:r>
            <w:r w:rsidR="00235794">
              <w:rPr>
                <w:noProof/>
                <w:webHidden/>
              </w:rPr>
              <w:t>29</w:t>
            </w:r>
            <w:r w:rsidR="00235794">
              <w:rPr>
                <w:noProof/>
                <w:webHidden/>
              </w:rPr>
              <w:fldChar w:fldCharType="end"/>
            </w:r>
          </w:hyperlink>
        </w:p>
        <w:p w14:paraId="577DAE8D" w14:textId="779F98F7" w:rsidR="00235794" w:rsidRDefault="006D229C">
          <w:pPr>
            <w:pStyle w:val="Obsah3"/>
            <w:rPr>
              <w:rFonts w:asciiTheme="minorHAnsi" w:eastAsiaTheme="minorEastAsia" w:hAnsiTheme="minorHAnsi"/>
              <w:noProof/>
              <w:lang w:eastAsia="cs-CZ"/>
            </w:rPr>
          </w:pPr>
          <w:hyperlink w:anchor="_Toc218502091" w:history="1">
            <w:r w:rsidR="00235794" w:rsidRPr="005A3030">
              <w:rPr>
                <w:rStyle w:val="Hypertextovodkaz"/>
                <w:noProof/>
              </w:rPr>
              <w:t>5.1.1</w:t>
            </w:r>
            <w:r w:rsidR="00235794">
              <w:rPr>
                <w:rFonts w:asciiTheme="minorHAnsi" w:eastAsiaTheme="minorEastAsia" w:hAnsiTheme="minorHAnsi"/>
                <w:noProof/>
                <w:lang w:eastAsia="cs-CZ"/>
              </w:rPr>
              <w:tab/>
            </w:r>
            <w:r w:rsidR="00235794" w:rsidRPr="005A3030">
              <w:rPr>
                <w:rStyle w:val="Hypertextovodkaz"/>
                <w:noProof/>
              </w:rPr>
              <w:t>Mobilní zařízení</w:t>
            </w:r>
            <w:r w:rsidR="00235794">
              <w:rPr>
                <w:noProof/>
                <w:webHidden/>
              </w:rPr>
              <w:tab/>
            </w:r>
            <w:r w:rsidR="00235794">
              <w:rPr>
                <w:noProof/>
                <w:webHidden/>
              </w:rPr>
              <w:fldChar w:fldCharType="begin"/>
            </w:r>
            <w:r w:rsidR="00235794">
              <w:rPr>
                <w:noProof/>
                <w:webHidden/>
              </w:rPr>
              <w:instrText xml:space="preserve"> PAGEREF _Toc218502091 \h </w:instrText>
            </w:r>
            <w:r w:rsidR="00235794">
              <w:rPr>
                <w:noProof/>
                <w:webHidden/>
              </w:rPr>
            </w:r>
            <w:r w:rsidR="00235794">
              <w:rPr>
                <w:noProof/>
                <w:webHidden/>
              </w:rPr>
              <w:fldChar w:fldCharType="separate"/>
            </w:r>
            <w:r w:rsidR="00235794">
              <w:rPr>
                <w:noProof/>
                <w:webHidden/>
              </w:rPr>
              <w:t>29</w:t>
            </w:r>
            <w:r w:rsidR="00235794">
              <w:rPr>
                <w:noProof/>
                <w:webHidden/>
              </w:rPr>
              <w:fldChar w:fldCharType="end"/>
            </w:r>
          </w:hyperlink>
        </w:p>
        <w:p w14:paraId="0B9E3F84" w14:textId="5D8DDD19" w:rsidR="00235794" w:rsidRDefault="006D229C">
          <w:pPr>
            <w:pStyle w:val="Obsah3"/>
            <w:rPr>
              <w:rFonts w:asciiTheme="minorHAnsi" w:eastAsiaTheme="minorEastAsia" w:hAnsiTheme="minorHAnsi"/>
              <w:noProof/>
              <w:lang w:eastAsia="cs-CZ"/>
            </w:rPr>
          </w:pPr>
          <w:hyperlink w:anchor="_Toc218502092" w:history="1">
            <w:r w:rsidR="00235794" w:rsidRPr="005A3030">
              <w:rPr>
                <w:rStyle w:val="Hypertextovodkaz"/>
                <w:noProof/>
              </w:rPr>
              <w:t>5.1.2</w:t>
            </w:r>
            <w:r w:rsidR="00235794">
              <w:rPr>
                <w:rFonts w:asciiTheme="minorHAnsi" w:eastAsiaTheme="minorEastAsia" w:hAnsiTheme="minorHAnsi"/>
                <w:noProof/>
                <w:lang w:eastAsia="cs-CZ"/>
              </w:rPr>
              <w:tab/>
            </w:r>
            <w:r w:rsidR="00235794" w:rsidRPr="005A3030">
              <w:rPr>
                <w:rStyle w:val="Hypertextovodkaz"/>
                <w:noProof/>
              </w:rPr>
              <w:t>Popis aplikace spouštěč</w:t>
            </w:r>
            <w:r w:rsidR="00235794">
              <w:rPr>
                <w:noProof/>
                <w:webHidden/>
              </w:rPr>
              <w:tab/>
            </w:r>
            <w:r w:rsidR="00235794">
              <w:rPr>
                <w:noProof/>
                <w:webHidden/>
              </w:rPr>
              <w:fldChar w:fldCharType="begin"/>
            </w:r>
            <w:r w:rsidR="00235794">
              <w:rPr>
                <w:noProof/>
                <w:webHidden/>
              </w:rPr>
              <w:instrText xml:space="preserve"> PAGEREF _Toc218502092 \h </w:instrText>
            </w:r>
            <w:r w:rsidR="00235794">
              <w:rPr>
                <w:noProof/>
                <w:webHidden/>
              </w:rPr>
            </w:r>
            <w:r w:rsidR="00235794">
              <w:rPr>
                <w:noProof/>
                <w:webHidden/>
              </w:rPr>
              <w:fldChar w:fldCharType="separate"/>
            </w:r>
            <w:r w:rsidR="00235794">
              <w:rPr>
                <w:noProof/>
                <w:webHidden/>
              </w:rPr>
              <w:t>30</w:t>
            </w:r>
            <w:r w:rsidR="00235794">
              <w:rPr>
                <w:noProof/>
                <w:webHidden/>
              </w:rPr>
              <w:fldChar w:fldCharType="end"/>
            </w:r>
          </w:hyperlink>
        </w:p>
        <w:p w14:paraId="50F76F83" w14:textId="6E0DA2CB" w:rsidR="00235794" w:rsidRDefault="006D229C">
          <w:pPr>
            <w:pStyle w:val="Obsah3"/>
            <w:rPr>
              <w:rFonts w:asciiTheme="minorHAnsi" w:eastAsiaTheme="minorEastAsia" w:hAnsiTheme="minorHAnsi"/>
              <w:noProof/>
              <w:lang w:eastAsia="cs-CZ"/>
            </w:rPr>
          </w:pPr>
          <w:hyperlink w:anchor="_Toc218502093" w:history="1">
            <w:r w:rsidR="00235794" w:rsidRPr="005A3030">
              <w:rPr>
                <w:rStyle w:val="Hypertextovodkaz"/>
                <w:noProof/>
              </w:rPr>
              <w:t>5.1.3</w:t>
            </w:r>
            <w:r w:rsidR="00235794">
              <w:rPr>
                <w:rFonts w:asciiTheme="minorHAnsi" w:eastAsiaTheme="minorEastAsia" w:hAnsiTheme="minorHAnsi"/>
                <w:noProof/>
                <w:lang w:eastAsia="cs-CZ"/>
              </w:rPr>
              <w:tab/>
            </w:r>
            <w:r w:rsidR="00235794" w:rsidRPr="005A3030">
              <w:rPr>
                <w:rStyle w:val="Hypertextovodkaz"/>
                <w:noProof/>
              </w:rPr>
              <w:t>Uživatelé revizorské aplikace</w:t>
            </w:r>
            <w:r w:rsidR="00235794">
              <w:rPr>
                <w:noProof/>
                <w:webHidden/>
              </w:rPr>
              <w:tab/>
            </w:r>
            <w:r w:rsidR="00235794">
              <w:rPr>
                <w:noProof/>
                <w:webHidden/>
              </w:rPr>
              <w:fldChar w:fldCharType="begin"/>
            </w:r>
            <w:r w:rsidR="00235794">
              <w:rPr>
                <w:noProof/>
                <w:webHidden/>
              </w:rPr>
              <w:instrText xml:space="preserve"> PAGEREF _Toc218502093 \h </w:instrText>
            </w:r>
            <w:r w:rsidR="00235794">
              <w:rPr>
                <w:noProof/>
                <w:webHidden/>
              </w:rPr>
            </w:r>
            <w:r w:rsidR="00235794">
              <w:rPr>
                <w:noProof/>
                <w:webHidden/>
              </w:rPr>
              <w:fldChar w:fldCharType="separate"/>
            </w:r>
            <w:r w:rsidR="00235794">
              <w:rPr>
                <w:noProof/>
                <w:webHidden/>
              </w:rPr>
              <w:t>30</w:t>
            </w:r>
            <w:r w:rsidR="00235794">
              <w:rPr>
                <w:noProof/>
                <w:webHidden/>
              </w:rPr>
              <w:fldChar w:fldCharType="end"/>
            </w:r>
          </w:hyperlink>
        </w:p>
        <w:p w14:paraId="3F7DD626" w14:textId="1ED67993" w:rsidR="00235794" w:rsidRDefault="006D229C">
          <w:pPr>
            <w:pStyle w:val="Obsah3"/>
            <w:rPr>
              <w:rFonts w:asciiTheme="minorHAnsi" w:eastAsiaTheme="minorEastAsia" w:hAnsiTheme="minorHAnsi"/>
              <w:noProof/>
              <w:lang w:eastAsia="cs-CZ"/>
            </w:rPr>
          </w:pPr>
          <w:hyperlink w:anchor="_Toc218502094" w:history="1">
            <w:r w:rsidR="00235794" w:rsidRPr="005A3030">
              <w:rPr>
                <w:rStyle w:val="Hypertextovodkaz"/>
                <w:noProof/>
              </w:rPr>
              <w:t>5.1.4</w:t>
            </w:r>
            <w:r w:rsidR="00235794">
              <w:rPr>
                <w:rFonts w:asciiTheme="minorHAnsi" w:eastAsiaTheme="minorEastAsia" w:hAnsiTheme="minorHAnsi"/>
                <w:noProof/>
                <w:lang w:eastAsia="cs-CZ"/>
              </w:rPr>
              <w:tab/>
            </w:r>
            <w:r w:rsidR="00235794" w:rsidRPr="005A3030">
              <w:rPr>
                <w:rStyle w:val="Hypertextovodkaz"/>
                <w:noProof/>
              </w:rPr>
              <w:t>Funkční vlastnosti Revizorské aplikace</w:t>
            </w:r>
            <w:r w:rsidR="00235794">
              <w:rPr>
                <w:noProof/>
                <w:webHidden/>
              </w:rPr>
              <w:tab/>
            </w:r>
            <w:r w:rsidR="00235794">
              <w:rPr>
                <w:noProof/>
                <w:webHidden/>
              </w:rPr>
              <w:fldChar w:fldCharType="begin"/>
            </w:r>
            <w:r w:rsidR="00235794">
              <w:rPr>
                <w:noProof/>
                <w:webHidden/>
              </w:rPr>
              <w:instrText xml:space="preserve"> PAGEREF _Toc218502094 \h </w:instrText>
            </w:r>
            <w:r w:rsidR="00235794">
              <w:rPr>
                <w:noProof/>
                <w:webHidden/>
              </w:rPr>
            </w:r>
            <w:r w:rsidR="00235794">
              <w:rPr>
                <w:noProof/>
                <w:webHidden/>
              </w:rPr>
              <w:fldChar w:fldCharType="separate"/>
            </w:r>
            <w:r w:rsidR="00235794">
              <w:rPr>
                <w:noProof/>
                <w:webHidden/>
              </w:rPr>
              <w:t>31</w:t>
            </w:r>
            <w:r w:rsidR="00235794">
              <w:rPr>
                <w:noProof/>
                <w:webHidden/>
              </w:rPr>
              <w:fldChar w:fldCharType="end"/>
            </w:r>
          </w:hyperlink>
        </w:p>
        <w:p w14:paraId="598D3650" w14:textId="2F857960" w:rsidR="00235794" w:rsidRDefault="006D229C">
          <w:pPr>
            <w:pStyle w:val="Obsah3"/>
            <w:rPr>
              <w:rFonts w:asciiTheme="minorHAnsi" w:eastAsiaTheme="minorEastAsia" w:hAnsiTheme="minorHAnsi"/>
              <w:noProof/>
              <w:lang w:eastAsia="cs-CZ"/>
            </w:rPr>
          </w:pPr>
          <w:hyperlink w:anchor="_Toc218502095" w:history="1">
            <w:r w:rsidR="00235794" w:rsidRPr="005A3030">
              <w:rPr>
                <w:rStyle w:val="Hypertextovodkaz"/>
                <w:noProof/>
              </w:rPr>
              <w:t>5.1.5</w:t>
            </w:r>
            <w:r w:rsidR="00235794">
              <w:rPr>
                <w:rFonts w:asciiTheme="minorHAnsi" w:eastAsiaTheme="minorEastAsia" w:hAnsiTheme="minorHAnsi"/>
                <w:noProof/>
                <w:lang w:eastAsia="cs-CZ"/>
              </w:rPr>
              <w:tab/>
            </w:r>
            <w:r w:rsidR="00235794" w:rsidRPr="005A3030">
              <w:rPr>
                <w:rStyle w:val="Hypertextovodkaz"/>
                <w:noProof/>
              </w:rPr>
              <w:t>Obrazovky aplikace pro roli Revizor</w:t>
            </w:r>
            <w:r w:rsidR="00235794">
              <w:rPr>
                <w:noProof/>
                <w:webHidden/>
              </w:rPr>
              <w:tab/>
            </w:r>
            <w:r w:rsidR="00235794">
              <w:rPr>
                <w:noProof/>
                <w:webHidden/>
              </w:rPr>
              <w:fldChar w:fldCharType="begin"/>
            </w:r>
            <w:r w:rsidR="00235794">
              <w:rPr>
                <w:noProof/>
                <w:webHidden/>
              </w:rPr>
              <w:instrText xml:space="preserve"> PAGEREF _Toc218502095 \h </w:instrText>
            </w:r>
            <w:r w:rsidR="00235794">
              <w:rPr>
                <w:noProof/>
                <w:webHidden/>
              </w:rPr>
            </w:r>
            <w:r w:rsidR="00235794">
              <w:rPr>
                <w:noProof/>
                <w:webHidden/>
              </w:rPr>
              <w:fldChar w:fldCharType="separate"/>
            </w:r>
            <w:r w:rsidR="00235794">
              <w:rPr>
                <w:noProof/>
                <w:webHidden/>
              </w:rPr>
              <w:t>33</w:t>
            </w:r>
            <w:r w:rsidR="00235794">
              <w:rPr>
                <w:noProof/>
                <w:webHidden/>
              </w:rPr>
              <w:fldChar w:fldCharType="end"/>
            </w:r>
          </w:hyperlink>
        </w:p>
        <w:p w14:paraId="196971FB" w14:textId="3D5E3816" w:rsidR="00235794" w:rsidRDefault="006D229C">
          <w:pPr>
            <w:pStyle w:val="Obsah3"/>
            <w:rPr>
              <w:rFonts w:asciiTheme="minorHAnsi" w:eastAsiaTheme="minorEastAsia" w:hAnsiTheme="minorHAnsi"/>
              <w:noProof/>
              <w:lang w:eastAsia="cs-CZ"/>
            </w:rPr>
          </w:pPr>
          <w:hyperlink w:anchor="_Toc218502096" w:history="1">
            <w:r w:rsidR="00235794" w:rsidRPr="005A3030">
              <w:rPr>
                <w:rStyle w:val="Hypertextovodkaz"/>
                <w:noProof/>
              </w:rPr>
              <w:t>5.1.6</w:t>
            </w:r>
            <w:r w:rsidR="00235794">
              <w:rPr>
                <w:rFonts w:asciiTheme="minorHAnsi" w:eastAsiaTheme="minorEastAsia" w:hAnsiTheme="minorHAnsi"/>
                <w:noProof/>
                <w:lang w:eastAsia="cs-CZ"/>
              </w:rPr>
              <w:tab/>
            </w:r>
            <w:r w:rsidR="00235794" w:rsidRPr="005A3030">
              <w:rPr>
                <w:rStyle w:val="Hypertextovodkaz"/>
                <w:noProof/>
              </w:rPr>
              <w:t>Komunikační rozhraní</w:t>
            </w:r>
            <w:r w:rsidR="00235794">
              <w:rPr>
                <w:noProof/>
                <w:webHidden/>
              </w:rPr>
              <w:tab/>
            </w:r>
            <w:r w:rsidR="00235794">
              <w:rPr>
                <w:noProof/>
                <w:webHidden/>
              </w:rPr>
              <w:fldChar w:fldCharType="begin"/>
            </w:r>
            <w:r w:rsidR="00235794">
              <w:rPr>
                <w:noProof/>
                <w:webHidden/>
              </w:rPr>
              <w:instrText xml:space="preserve"> PAGEREF _Toc218502096 \h </w:instrText>
            </w:r>
            <w:r w:rsidR="00235794">
              <w:rPr>
                <w:noProof/>
                <w:webHidden/>
              </w:rPr>
            </w:r>
            <w:r w:rsidR="00235794">
              <w:rPr>
                <w:noProof/>
                <w:webHidden/>
              </w:rPr>
              <w:fldChar w:fldCharType="separate"/>
            </w:r>
            <w:r w:rsidR="00235794">
              <w:rPr>
                <w:noProof/>
                <w:webHidden/>
              </w:rPr>
              <w:t>36</w:t>
            </w:r>
            <w:r w:rsidR="00235794">
              <w:rPr>
                <w:noProof/>
                <w:webHidden/>
              </w:rPr>
              <w:fldChar w:fldCharType="end"/>
            </w:r>
          </w:hyperlink>
        </w:p>
        <w:p w14:paraId="7D4678A1" w14:textId="274FB919" w:rsidR="00235794" w:rsidRDefault="006D229C">
          <w:pPr>
            <w:pStyle w:val="Obsah3"/>
            <w:rPr>
              <w:rFonts w:asciiTheme="minorHAnsi" w:eastAsiaTheme="minorEastAsia" w:hAnsiTheme="minorHAnsi"/>
              <w:noProof/>
              <w:lang w:eastAsia="cs-CZ"/>
            </w:rPr>
          </w:pPr>
          <w:hyperlink w:anchor="_Toc218502097" w:history="1">
            <w:r w:rsidR="00235794" w:rsidRPr="005A3030">
              <w:rPr>
                <w:rStyle w:val="Hypertextovodkaz"/>
                <w:noProof/>
              </w:rPr>
              <w:t>5.1.7</w:t>
            </w:r>
            <w:r w:rsidR="00235794">
              <w:rPr>
                <w:rFonts w:asciiTheme="minorHAnsi" w:eastAsiaTheme="minorEastAsia" w:hAnsiTheme="minorHAnsi"/>
                <w:noProof/>
                <w:lang w:eastAsia="cs-CZ"/>
              </w:rPr>
              <w:tab/>
            </w:r>
            <w:r w:rsidR="00235794" w:rsidRPr="005A3030">
              <w:rPr>
                <w:rStyle w:val="Hypertextovodkaz"/>
                <w:noProof/>
              </w:rPr>
              <w:t>Další vlastnosti Revizorské aplikace</w:t>
            </w:r>
            <w:r w:rsidR="00235794">
              <w:rPr>
                <w:noProof/>
                <w:webHidden/>
              </w:rPr>
              <w:tab/>
            </w:r>
            <w:r w:rsidR="00235794">
              <w:rPr>
                <w:noProof/>
                <w:webHidden/>
              </w:rPr>
              <w:fldChar w:fldCharType="begin"/>
            </w:r>
            <w:r w:rsidR="00235794">
              <w:rPr>
                <w:noProof/>
                <w:webHidden/>
              </w:rPr>
              <w:instrText xml:space="preserve"> PAGEREF _Toc218502097 \h </w:instrText>
            </w:r>
            <w:r w:rsidR="00235794">
              <w:rPr>
                <w:noProof/>
                <w:webHidden/>
              </w:rPr>
            </w:r>
            <w:r w:rsidR="00235794">
              <w:rPr>
                <w:noProof/>
                <w:webHidden/>
              </w:rPr>
              <w:fldChar w:fldCharType="separate"/>
            </w:r>
            <w:r w:rsidR="00235794">
              <w:rPr>
                <w:noProof/>
                <w:webHidden/>
              </w:rPr>
              <w:t>36</w:t>
            </w:r>
            <w:r w:rsidR="00235794">
              <w:rPr>
                <w:noProof/>
                <w:webHidden/>
              </w:rPr>
              <w:fldChar w:fldCharType="end"/>
            </w:r>
          </w:hyperlink>
        </w:p>
        <w:p w14:paraId="138EBF83" w14:textId="12AA0E9E"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098" w:history="1">
            <w:r w:rsidR="00235794" w:rsidRPr="005A3030">
              <w:rPr>
                <w:rStyle w:val="Hypertextovodkaz"/>
                <w:noProof/>
              </w:rPr>
              <w:t>5.2</w:t>
            </w:r>
            <w:r w:rsidR="00235794">
              <w:rPr>
                <w:rFonts w:asciiTheme="minorHAnsi" w:eastAsiaTheme="minorEastAsia" w:hAnsiTheme="minorHAnsi"/>
                <w:noProof/>
                <w:lang w:eastAsia="cs-CZ"/>
              </w:rPr>
              <w:tab/>
            </w:r>
            <w:r w:rsidR="00235794" w:rsidRPr="005A3030">
              <w:rPr>
                <w:rStyle w:val="Hypertextovodkaz"/>
                <w:noProof/>
              </w:rPr>
              <w:t>Serverová aplikace REVIZOR</w:t>
            </w:r>
            <w:r w:rsidR="00235794">
              <w:rPr>
                <w:noProof/>
                <w:webHidden/>
              </w:rPr>
              <w:tab/>
            </w:r>
            <w:r w:rsidR="00235794">
              <w:rPr>
                <w:noProof/>
                <w:webHidden/>
              </w:rPr>
              <w:fldChar w:fldCharType="begin"/>
            </w:r>
            <w:r w:rsidR="00235794">
              <w:rPr>
                <w:noProof/>
                <w:webHidden/>
              </w:rPr>
              <w:instrText xml:space="preserve"> PAGEREF _Toc218502098 \h </w:instrText>
            </w:r>
            <w:r w:rsidR="00235794">
              <w:rPr>
                <w:noProof/>
                <w:webHidden/>
              </w:rPr>
            </w:r>
            <w:r w:rsidR="00235794">
              <w:rPr>
                <w:noProof/>
                <w:webHidden/>
              </w:rPr>
              <w:fldChar w:fldCharType="separate"/>
            </w:r>
            <w:r w:rsidR="00235794">
              <w:rPr>
                <w:noProof/>
                <w:webHidden/>
              </w:rPr>
              <w:t>37</w:t>
            </w:r>
            <w:r w:rsidR="00235794">
              <w:rPr>
                <w:noProof/>
                <w:webHidden/>
              </w:rPr>
              <w:fldChar w:fldCharType="end"/>
            </w:r>
          </w:hyperlink>
        </w:p>
        <w:p w14:paraId="6655C45A" w14:textId="54FFF5F5" w:rsidR="00235794" w:rsidRDefault="006D229C">
          <w:pPr>
            <w:pStyle w:val="Obsah3"/>
            <w:rPr>
              <w:rFonts w:asciiTheme="minorHAnsi" w:eastAsiaTheme="minorEastAsia" w:hAnsiTheme="minorHAnsi"/>
              <w:noProof/>
              <w:lang w:eastAsia="cs-CZ"/>
            </w:rPr>
          </w:pPr>
          <w:hyperlink w:anchor="_Toc218502099" w:history="1">
            <w:r w:rsidR="00235794" w:rsidRPr="005A3030">
              <w:rPr>
                <w:rStyle w:val="Hypertextovodkaz"/>
                <w:noProof/>
              </w:rPr>
              <w:t>5.2.1</w:t>
            </w:r>
            <w:r w:rsidR="00235794">
              <w:rPr>
                <w:rFonts w:asciiTheme="minorHAnsi" w:eastAsiaTheme="minorEastAsia" w:hAnsiTheme="minorHAnsi"/>
                <w:noProof/>
                <w:lang w:eastAsia="cs-CZ"/>
              </w:rPr>
              <w:tab/>
            </w:r>
            <w:r w:rsidR="00235794" w:rsidRPr="005A3030">
              <w:rPr>
                <w:rStyle w:val="Hypertextovodkaz"/>
                <w:noProof/>
              </w:rPr>
              <w:t>Architektura</w:t>
            </w:r>
            <w:r w:rsidR="00235794">
              <w:rPr>
                <w:noProof/>
                <w:webHidden/>
              </w:rPr>
              <w:tab/>
            </w:r>
            <w:r w:rsidR="00235794">
              <w:rPr>
                <w:noProof/>
                <w:webHidden/>
              </w:rPr>
              <w:fldChar w:fldCharType="begin"/>
            </w:r>
            <w:r w:rsidR="00235794">
              <w:rPr>
                <w:noProof/>
                <w:webHidden/>
              </w:rPr>
              <w:instrText xml:space="preserve"> PAGEREF _Toc218502099 \h </w:instrText>
            </w:r>
            <w:r w:rsidR="00235794">
              <w:rPr>
                <w:noProof/>
                <w:webHidden/>
              </w:rPr>
            </w:r>
            <w:r w:rsidR="00235794">
              <w:rPr>
                <w:noProof/>
                <w:webHidden/>
              </w:rPr>
              <w:fldChar w:fldCharType="separate"/>
            </w:r>
            <w:r w:rsidR="00235794">
              <w:rPr>
                <w:noProof/>
                <w:webHidden/>
              </w:rPr>
              <w:t>37</w:t>
            </w:r>
            <w:r w:rsidR="00235794">
              <w:rPr>
                <w:noProof/>
                <w:webHidden/>
              </w:rPr>
              <w:fldChar w:fldCharType="end"/>
            </w:r>
          </w:hyperlink>
        </w:p>
        <w:p w14:paraId="035AA0A4" w14:textId="57AB9E86" w:rsidR="00235794" w:rsidRDefault="006D229C">
          <w:pPr>
            <w:pStyle w:val="Obsah3"/>
            <w:rPr>
              <w:rFonts w:asciiTheme="minorHAnsi" w:eastAsiaTheme="minorEastAsia" w:hAnsiTheme="minorHAnsi"/>
              <w:noProof/>
              <w:lang w:eastAsia="cs-CZ"/>
            </w:rPr>
          </w:pPr>
          <w:hyperlink w:anchor="_Toc218502100" w:history="1">
            <w:r w:rsidR="00235794" w:rsidRPr="005A3030">
              <w:rPr>
                <w:rStyle w:val="Hypertextovodkaz"/>
                <w:noProof/>
              </w:rPr>
              <w:t>5.2.2</w:t>
            </w:r>
            <w:r w:rsidR="00235794">
              <w:rPr>
                <w:rFonts w:asciiTheme="minorHAnsi" w:eastAsiaTheme="minorEastAsia" w:hAnsiTheme="minorHAnsi"/>
                <w:noProof/>
                <w:lang w:eastAsia="cs-CZ"/>
              </w:rPr>
              <w:tab/>
            </w:r>
            <w:r w:rsidR="00235794" w:rsidRPr="005A3030">
              <w:rPr>
                <w:rStyle w:val="Hypertextovodkaz"/>
                <w:noProof/>
              </w:rPr>
              <w:t>Uživatelé a role</w:t>
            </w:r>
            <w:r w:rsidR="00235794">
              <w:rPr>
                <w:noProof/>
                <w:webHidden/>
              </w:rPr>
              <w:tab/>
            </w:r>
            <w:r w:rsidR="00235794">
              <w:rPr>
                <w:noProof/>
                <w:webHidden/>
              </w:rPr>
              <w:fldChar w:fldCharType="begin"/>
            </w:r>
            <w:r w:rsidR="00235794">
              <w:rPr>
                <w:noProof/>
                <w:webHidden/>
              </w:rPr>
              <w:instrText xml:space="preserve"> PAGEREF _Toc218502100 \h </w:instrText>
            </w:r>
            <w:r w:rsidR="00235794">
              <w:rPr>
                <w:noProof/>
                <w:webHidden/>
              </w:rPr>
            </w:r>
            <w:r w:rsidR="00235794">
              <w:rPr>
                <w:noProof/>
                <w:webHidden/>
              </w:rPr>
              <w:fldChar w:fldCharType="separate"/>
            </w:r>
            <w:r w:rsidR="00235794">
              <w:rPr>
                <w:noProof/>
                <w:webHidden/>
              </w:rPr>
              <w:t>37</w:t>
            </w:r>
            <w:r w:rsidR="00235794">
              <w:rPr>
                <w:noProof/>
                <w:webHidden/>
              </w:rPr>
              <w:fldChar w:fldCharType="end"/>
            </w:r>
          </w:hyperlink>
        </w:p>
        <w:p w14:paraId="46D1754A" w14:textId="3DD808CE" w:rsidR="00235794" w:rsidRDefault="006D229C">
          <w:pPr>
            <w:pStyle w:val="Obsah3"/>
            <w:rPr>
              <w:rFonts w:asciiTheme="minorHAnsi" w:eastAsiaTheme="minorEastAsia" w:hAnsiTheme="minorHAnsi"/>
              <w:noProof/>
              <w:lang w:eastAsia="cs-CZ"/>
            </w:rPr>
          </w:pPr>
          <w:hyperlink w:anchor="_Toc218502101" w:history="1">
            <w:r w:rsidR="00235794" w:rsidRPr="005A3030">
              <w:rPr>
                <w:rStyle w:val="Hypertextovodkaz"/>
                <w:noProof/>
              </w:rPr>
              <w:t>5.2.3</w:t>
            </w:r>
            <w:r w:rsidR="00235794">
              <w:rPr>
                <w:rFonts w:asciiTheme="minorHAnsi" w:eastAsiaTheme="minorEastAsia" w:hAnsiTheme="minorHAnsi"/>
                <w:noProof/>
                <w:lang w:eastAsia="cs-CZ"/>
              </w:rPr>
              <w:tab/>
            </w:r>
            <w:r w:rsidR="00235794" w:rsidRPr="005A3030">
              <w:rPr>
                <w:rStyle w:val="Hypertextovodkaz"/>
                <w:noProof/>
              </w:rPr>
              <w:t>Společné</w:t>
            </w:r>
            <w:r w:rsidR="00235794">
              <w:rPr>
                <w:noProof/>
                <w:webHidden/>
              </w:rPr>
              <w:tab/>
            </w:r>
            <w:r w:rsidR="00235794">
              <w:rPr>
                <w:noProof/>
                <w:webHidden/>
              </w:rPr>
              <w:fldChar w:fldCharType="begin"/>
            </w:r>
            <w:r w:rsidR="00235794">
              <w:rPr>
                <w:noProof/>
                <w:webHidden/>
              </w:rPr>
              <w:instrText xml:space="preserve"> PAGEREF _Toc218502101 \h </w:instrText>
            </w:r>
            <w:r w:rsidR="00235794">
              <w:rPr>
                <w:noProof/>
                <w:webHidden/>
              </w:rPr>
            </w:r>
            <w:r w:rsidR="00235794">
              <w:rPr>
                <w:noProof/>
                <w:webHidden/>
              </w:rPr>
              <w:fldChar w:fldCharType="separate"/>
            </w:r>
            <w:r w:rsidR="00235794">
              <w:rPr>
                <w:noProof/>
                <w:webHidden/>
              </w:rPr>
              <w:t>38</w:t>
            </w:r>
            <w:r w:rsidR="00235794">
              <w:rPr>
                <w:noProof/>
                <w:webHidden/>
              </w:rPr>
              <w:fldChar w:fldCharType="end"/>
            </w:r>
          </w:hyperlink>
        </w:p>
        <w:p w14:paraId="6C8D7D2F" w14:textId="71FCEB9B" w:rsidR="00235794" w:rsidRDefault="006D229C">
          <w:pPr>
            <w:pStyle w:val="Obsah3"/>
            <w:rPr>
              <w:rFonts w:asciiTheme="minorHAnsi" w:eastAsiaTheme="minorEastAsia" w:hAnsiTheme="minorHAnsi"/>
              <w:noProof/>
              <w:lang w:eastAsia="cs-CZ"/>
            </w:rPr>
          </w:pPr>
          <w:hyperlink w:anchor="_Toc218502102" w:history="1">
            <w:r w:rsidR="00235794" w:rsidRPr="005A3030">
              <w:rPr>
                <w:rStyle w:val="Hypertextovodkaz"/>
                <w:noProof/>
              </w:rPr>
              <w:t>5.2.4</w:t>
            </w:r>
            <w:r w:rsidR="00235794">
              <w:rPr>
                <w:rFonts w:asciiTheme="minorHAnsi" w:eastAsiaTheme="minorEastAsia" w:hAnsiTheme="minorHAnsi"/>
                <w:noProof/>
                <w:lang w:eastAsia="cs-CZ"/>
              </w:rPr>
              <w:tab/>
            </w:r>
            <w:r w:rsidR="00235794" w:rsidRPr="005A3030">
              <w:rPr>
                <w:rStyle w:val="Hypertextovodkaz"/>
                <w:noProof/>
              </w:rPr>
              <w:t>Správa agendy revizorů</w:t>
            </w:r>
            <w:r w:rsidR="00235794">
              <w:rPr>
                <w:noProof/>
                <w:webHidden/>
              </w:rPr>
              <w:tab/>
            </w:r>
            <w:r w:rsidR="00235794">
              <w:rPr>
                <w:noProof/>
                <w:webHidden/>
              </w:rPr>
              <w:fldChar w:fldCharType="begin"/>
            </w:r>
            <w:r w:rsidR="00235794">
              <w:rPr>
                <w:noProof/>
                <w:webHidden/>
              </w:rPr>
              <w:instrText xml:space="preserve"> PAGEREF _Toc218502102 \h </w:instrText>
            </w:r>
            <w:r w:rsidR="00235794">
              <w:rPr>
                <w:noProof/>
                <w:webHidden/>
              </w:rPr>
            </w:r>
            <w:r w:rsidR="00235794">
              <w:rPr>
                <w:noProof/>
                <w:webHidden/>
              </w:rPr>
              <w:fldChar w:fldCharType="separate"/>
            </w:r>
            <w:r w:rsidR="00235794">
              <w:rPr>
                <w:noProof/>
                <w:webHidden/>
              </w:rPr>
              <w:t>39</w:t>
            </w:r>
            <w:r w:rsidR="00235794">
              <w:rPr>
                <w:noProof/>
                <w:webHidden/>
              </w:rPr>
              <w:fldChar w:fldCharType="end"/>
            </w:r>
          </w:hyperlink>
        </w:p>
        <w:p w14:paraId="0B086418" w14:textId="02C2B84E" w:rsidR="00235794" w:rsidRDefault="006D229C">
          <w:pPr>
            <w:pStyle w:val="Obsah3"/>
            <w:rPr>
              <w:rFonts w:asciiTheme="minorHAnsi" w:eastAsiaTheme="minorEastAsia" w:hAnsiTheme="minorHAnsi"/>
              <w:noProof/>
              <w:lang w:eastAsia="cs-CZ"/>
            </w:rPr>
          </w:pPr>
          <w:hyperlink w:anchor="_Toc218502103" w:history="1">
            <w:r w:rsidR="00235794" w:rsidRPr="005A3030">
              <w:rPr>
                <w:rStyle w:val="Hypertextovodkaz"/>
                <w:noProof/>
              </w:rPr>
              <w:t>5.2.5</w:t>
            </w:r>
            <w:r w:rsidR="00235794">
              <w:rPr>
                <w:rFonts w:asciiTheme="minorHAnsi" w:eastAsiaTheme="minorEastAsia" w:hAnsiTheme="minorHAnsi"/>
                <w:noProof/>
                <w:lang w:eastAsia="cs-CZ"/>
              </w:rPr>
              <w:tab/>
            </w:r>
            <w:r w:rsidR="00235794" w:rsidRPr="005A3030">
              <w:rPr>
                <w:rStyle w:val="Hypertextovodkaz"/>
                <w:noProof/>
              </w:rPr>
              <w:t>Správa agendy revizorských čteček</w:t>
            </w:r>
            <w:r w:rsidR="00235794">
              <w:rPr>
                <w:noProof/>
                <w:webHidden/>
              </w:rPr>
              <w:tab/>
            </w:r>
            <w:r w:rsidR="00235794">
              <w:rPr>
                <w:noProof/>
                <w:webHidden/>
              </w:rPr>
              <w:fldChar w:fldCharType="begin"/>
            </w:r>
            <w:r w:rsidR="00235794">
              <w:rPr>
                <w:noProof/>
                <w:webHidden/>
              </w:rPr>
              <w:instrText xml:space="preserve"> PAGEREF _Toc218502103 \h </w:instrText>
            </w:r>
            <w:r w:rsidR="00235794">
              <w:rPr>
                <w:noProof/>
                <w:webHidden/>
              </w:rPr>
            </w:r>
            <w:r w:rsidR="00235794">
              <w:rPr>
                <w:noProof/>
                <w:webHidden/>
              </w:rPr>
              <w:fldChar w:fldCharType="separate"/>
            </w:r>
            <w:r w:rsidR="00235794">
              <w:rPr>
                <w:noProof/>
                <w:webHidden/>
              </w:rPr>
              <w:t>41</w:t>
            </w:r>
            <w:r w:rsidR="00235794">
              <w:rPr>
                <w:noProof/>
                <w:webHidden/>
              </w:rPr>
              <w:fldChar w:fldCharType="end"/>
            </w:r>
          </w:hyperlink>
        </w:p>
        <w:p w14:paraId="5BF4B579" w14:textId="2F11F320" w:rsidR="00235794" w:rsidRDefault="006D229C">
          <w:pPr>
            <w:pStyle w:val="Obsah3"/>
            <w:rPr>
              <w:rFonts w:asciiTheme="minorHAnsi" w:eastAsiaTheme="minorEastAsia" w:hAnsiTheme="minorHAnsi"/>
              <w:noProof/>
              <w:lang w:eastAsia="cs-CZ"/>
            </w:rPr>
          </w:pPr>
          <w:hyperlink w:anchor="_Toc218502104" w:history="1">
            <w:r w:rsidR="00235794" w:rsidRPr="005A3030">
              <w:rPr>
                <w:rStyle w:val="Hypertextovodkaz"/>
                <w:noProof/>
              </w:rPr>
              <w:t>5.2.6</w:t>
            </w:r>
            <w:r w:rsidR="00235794">
              <w:rPr>
                <w:rFonts w:asciiTheme="minorHAnsi" w:eastAsiaTheme="minorEastAsia" w:hAnsiTheme="minorHAnsi"/>
                <w:noProof/>
                <w:lang w:eastAsia="cs-CZ"/>
              </w:rPr>
              <w:tab/>
            </w:r>
            <w:r w:rsidR="00235794" w:rsidRPr="005A3030">
              <w:rPr>
                <w:rStyle w:val="Hypertextovodkaz"/>
                <w:noProof/>
              </w:rPr>
              <w:t>Komunikace s mobilními zařízeními revizorů a okolními systémy</w:t>
            </w:r>
            <w:r w:rsidR="00235794">
              <w:rPr>
                <w:noProof/>
                <w:webHidden/>
              </w:rPr>
              <w:tab/>
            </w:r>
            <w:r w:rsidR="00235794">
              <w:rPr>
                <w:noProof/>
                <w:webHidden/>
              </w:rPr>
              <w:fldChar w:fldCharType="begin"/>
            </w:r>
            <w:r w:rsidR="00235794">
              <w:rPr>
                <w:noProof/>
                <w:webHidden/>
              </w:rPr>
              <w:instrText xml:space="preserve"> PAGEREF _Toc218502104 \h </w:instrText>
            </w:r>
            <w:r w:rsidR="00235794">
              <w:rPr>
                <w:noProof/>
                <w:webHidden/>
              </w:rPr>
            </w:r>
            <w:r w:rsidR="00235794">
              <w:rPr>
                <w:noProof/>
                <w:webHidden/>
              </w:rPr>
              <w:fldChar w:fldCharType="separate"/>
            </w:r>
            <w:r w:rsidR="00235794">
              <w:rPr>
                <w:noProof/>
                <w:webHidden/>
              </w:rPr>
              <w:t>41</w:t>
            </w:r>
            <w:r w:rsidR="00235794">
              <w:rPr>
                <w:noProof/>
                <w:webHidden/>
              </w:rPr>
              <w:fldChar w:fldCharType="end"/>
            </w:r>
          </w:hyperlink>
        </w:p>
        <w:p w14:paraId="55E2CB1B" w14:textId="078599AA" w:rsidR="00235794" w:rsidRDefault="006D229C">
          <w:pPr>
            <w:pStyle w:val="Obsah3"/>
            <w:rPr>
              <w:rFonts w:asciiTheme="minorHAnsi" w:eastAsiaTheme="minorEastAsia" w:hAnsiTheme="minorHAnsi"/>
              <w:noProof/>
              <w:lang w:eastAsia="cs-CZ"/>
            </w:rPr>
          </w:pPr>
          <w:hyperlink w:anchor="_Toc218502105" w:history="1">
            <w:r w:rsidR="00235794" w:rsidRPr="005A3030">
              <w:rPr>
                <w:rStyle w:val="Hypertextovodkaz"/>
                <w:noProof/>
              </w:rPr>
              <w:t>5.2.7</w:t>
            </w:r>
            <w:r w:rsidR="00235794">
              <w:rPr>
                <w:rFonts w:asciiTheme="minorHAnsi" w:eastAsiaTheme="minorEastAsia" w:hAnsiTheme="minorHAnsi"/>
                <w:noProof/>
                <w:lang w:eastAsia="cs-CZ"/>
              </w:rPr>
              <w:tab/>
            </w:r>
            <w:r w:rsidR="00235794" w:rsidRPr="005A3030">
              <w:rPr>
                <w:rStyle w:val="Hypertextovodkaz"/>
                <w:noProof/>
              </w:rPr>
              <w:t>Vzhled</w:t>
            </w:r>
            <w:r w:rsidR="00235794">
              <w:rPr>
                <w:noProof/>
                <w:webHidden/>
              </w:rPr>
              <w:tab/>
            </w:r>
            <w:r w:rsidR="00235794">
              <w:rPr>
                <w:noProof/>
                <w:webHidden/>
              </w:rPr>
              <w:fldChar w:fldCharType="begin"/>
            </w:r>
            <w:r w:rsidR="00235794">
              <w:rPr>
                <w:noProof/>
                <w:webHidden/>
              </w:rPr>
              <w:instrText xml:space="preserve"> PAGEREF _Toc218502105 \h </w:instrText>
            </w:r>
            <w:r w:rsidR="00235794">
              <w:rPr>
                <w:noProof/>
                <w:webHidden/>
              </w:rPr>
            </w:r>
            <w:r w:rsidR="00235794">
              <w:rPr>
                <w:noProof/>
                <w:webHidden/>
              </w:rPr>
              <w:fldChar w:fldCharType="separate"/>
            </w:r>
            <w:r w:rsidR="00235794">
              <w:rPr>
                <w:noProof/>
                <w:webHidden/>
              </w:rPr>
              <w:t>42</w:t>
            </w:r>
            <w:r w:rsidR="00235794">
              <w:rPr>
                <w:noProof/>
                <w:webHidden/>
              </w:rPr>
              <w:fldChar w:fldCharType="end"/>
            </w:r>
          </w:hyperlink>
        </w:p>
        <w:p w14:paraId="7896B714" w14:textId="12ECF1BD" w:rsidR="00235794" w:rsidRDefault="006D229C">
          <w:pPr>
            <w:pStyle w:val="Obsah1"/>
            <w:tabs>
              <w:tab w:val="left" w:pos="440"/>
              <w:tab w:val="right" w:leader="dot" w:pos="10456"/>
            </w:tabs>
            <w:rPr>
              <w:rFonts w:asciiTheme="minorHAnsi" w:eastAsiaTheme="minorEastAsia" w:hAnsiTheme="minorHAnsi"/>
              <w:noProof/>
              <w:lang w:eastAsia="cs-CZ"/>
            </w:rPr>
          </w:pPr>
          <w:hyperlink w:anchor="_Toc218502106" w:history="1">
            <w:r w:rsidR="00235794" w:rsidRPr="005A3030">
              <w:rPr>
                <w:rStyle w:val="Hypertextovodkaz"/>
                <w:noProof/>
              </w:rPr>
              <w:t>6</w:t>
            </w:r>
            <w:r w:rsidR="00235794">
              <w:rPr>
                <w:rFonts w:asciiTheme="minorHAnsi" w:eastAsiaTheme="minorEastAsia" w:hAnsiTheme="minorHAnsi"/>
                <w:noProof/>
                <w:lang w:eastAsia="cs-CZ"/>
              </w:rPr>
              <w:tab/>
            </w:r>
            <w:r w:rsidR="00235794" w:rsidRPr="005A3030">
              <w:rPr>
                <w:rStyle w:val="Hypertextovodkaz"/>
                <w:noProof/>
              </w:rPr>
              <w:t>Uživatelské role pracovníků dopravce v systému EOC VDV</w:t>
            </w:r>
            <w:r w:rsidR="00235794">
              <w:rPr>
                <w:noProof/>
                <w:webHidden/>
              </w:rPr>
              <w:tab/>
            </w:r>
            <w:r w:rsidR="00235794">
              <w:rPr>
                <w:noProof/>
                <w:webHidden/>
              </w:rPr>
              <w:fldChar w:fldCharType="begin"/>
            </w:r>
            <w:r w:rsidR="00235794">
              <w:rPr>
                <w:noProof/>
                <w:webHidden/>
              </w:rPr>
              <w:instrText xml:space="preserve"> PAGEREF _Toc218502106 \h </w:instrText>
            </w:r>
            <w:r w:rsidR="00235794">
              <w:rPr>
                <w:noProof/>
                <w:webHidden/>
              </w:rPr>
            </w:r>
            <w:r w:rsidR="00235794">
              <w:rPr>
                <w:noProof/>
                <w:webHidden/>
              </w:rPr>
              <w:fldChar w:fldCharType="separate"/>
            </w:r>
            <w:r w:rsidR="00235794">
              <w:rPr>
                <w:noProof/>
                <w:webHidden/>
              </w:rPr>
              <w:t>43</w:t>
            </w:r>
            <w:r w:rsidR="00235794">
              <w:rPr>
                <w:noProof/>
                <w:webHidden/>
              </w:rPr>
              <w:fldChar w:fldCharType="end"/>
            </w:r>
          </w:hyperlink>
        </w:p>
        <w:p w14:paraId="48FA662A" w14:textId="61C9AD23"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107" w:history="1">
            <w:r w:rsidR="00235794" w:rsidRPr="005A3030">
              <w:rPr>
                <w:rStyle w:val="Hypertextovodkaz"/>
                <w:noProof/>
              </w:rPr>
              <w:t>6.1</w:t>
            </w:r>
            <w:r w:rsidR="00235794">
              <w:rPr>
                <w:rFonts w:asciiTheme="minorHAnsi" w:eastAsiaTheme="minorEastAsia" w:hAnsiTheme="minorHAnsi"/>
                <w:noProof/>
                <w:lang w:eastAsia="cs-CZ"/>
              </w:rPr>
              <w:tab/>
            </w:r>
            <w:r w:rsidR="00235794" w:rsidRPr="005A3030">
              <w:rPr>
                <w:rStyle w:val="Hypertextovodkaz"/>
                <w:noProof/>
              </w:rPr>
              <w:t>2FA pro účty pracovníků smluvních subjektů zapojených do VDV (dopravci)</w:t>
            </w:r>
            <w:r w:rsidR="00235794">
              <w:rPr>
                <w:noProof/>
                <w:webHidden/>
              </w:rPr>
              <w:tab/>
            </w:r>
            <w:r w:rsidR="00235794">
              <w:rPr>
                <w:noProof/>
                <w:webHidden/>
              </w:rPr>
              <w:fldChar w:fldCharType="begin"/>
            </w:r>
            <w:r w:rsidR="00235794">
              <w:rPr>
                <w:noProof/>
                <w:webHidden/>
              </w:rPr>
              <w:instrText xml:space="preserve"> PAGEREF _Toc218502107 \h </w:instrText>
            </w:r>
            <w:r w:rsidR="00235794">
              <w:rPr>
                <w:noProof/>
                <w:webHidden/>
              </w:rPr>
            </w:r>
            <w:r w:rsidR="00235794">
              <w:rPr>
                <w:noProof/>
                <w:webHidden/>
              </w:rPr>
              <w:fldChar w:fldCharType="separate"/>
            </w:r>
            <w:r w:rsidR="00235794">
              <w:rPr>
                <w:noProof/>
                <w:webHidden/>
              </w:rPr>
              <w:t>44</w:t>
            </w:r>
            <w:r w:rsidR="00235794">
              <w:rPr>
                <w:noProof/>
                <w:webHidden/>
              </w:rPr>
              <w:fldChar w:fldCharType="end"/>
            </w:r>
          </w:hyperlink>
        </w:p>
        <w:p w14:paraId="492E2250" w14:textId="3516C20C"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108" w:history="1">
            <w:r w:rsidR="00235794" w:rsidRPr="005A3030">
              <w:rPr>
                <w:rStyle w:val="Hypertextovodkaz"/>
                <w:noProof/>
              </w:rPr>
              <w:t>6.2</w:t>
            </w:r>
            <w:r w:rsidR="00235794">
              <w:rPr>
                <w:rFonts w:asciiTheme="minorHAnsi" w:eastAsiaTheme="minorEastAsia" w:hAnsiTheme="minorHAnsi"/>
                <w:noProof/>
                <w:lang w:eastAsia="cs-CZ"/>
              </w:rPr>
              <w:tab/>
            </w:r>
            <w:r w:rsidR="00235794" w:rsidRPr="005A3030">
              <w:rPr>
                <w:rStyle w:val="Hypertextovodkaz"/>
                <w:noProof/>
              </w:rPr>
              <w:t>Autentizace přes lokální účty</w:t>
            </w:r>
            <w:r w:rsidR="00235794">
              <w:rPr>
                <w:noProof/>
                <w:webHidden/>
              </w:rPr>
              <w:tab/>
            </w:r>
            <w:r w:rsidR="00235794">
              <w:rPr>
                <w:noProof/>
                <w:webHidden/>
              </w:rPr>
              <w:fldChar w:fldCharType="begin"/>
            </w:r>
            <w:r w:rsidR="00235794">
              <w:rPr>
                <w:noProof/>
                <w:webHidden/>
              </w:rPr>
              <w:instrText xml:space="preserve"> PAGEREF _Toc218502108 \h </w:instrText>
            </w:r>
            <w:r w:rsidR="00235794">
              <w:rPr>
                <w:noProof/>
                <w:webHidden/>
              </w:rPr>
            </w:r>
            <w:r w:rsidR="00235794">
              <w:rPr>
                <w:noProof/>
                <w:webHidden/>
              </w:rPr>
              <w:fldChar w:fldCharType="separate"/>
            </w:r>
            <w:r w:rsidR="00235794">
              <w:rPr>
                <w:noProof/>
                <w:webHidden/>
              </w:rPr>
              <w:t>44</w:t>
            </w:r>
            <w:r w:rsidR="00235794">
              <w:rPr>
                <w:noProof/>
                <w:webHidden/>
              </w:rPr>
              <w:fldChar w:fldCharType="end"/>
            </w:r>
          </w:hyperlink>
        </w:p>
        <w:p w14:paraId="09E734BA" w14:textId="030EFFB0" w:rsidR="00235794" w:rsidRDefault="006D229C">
          <w:pPr>
            <w:pStyle w:val="Obsah2"/>
            <w:tabs>
              <w:tab w:val="left" w:pos="880"/>
              <w:tab w:val="right" w:leader="dot" w:pos="10456"/>
            </w:tabs>
            <w:rPr>
              <w:rFonts w:asciiTheme="minorHAnsi" w:eastAsiaTheme="minorEastAsia" w:hAnsiTheme="minorHAnsi"/>
              <w:noProof/>
              <w:lang w:eastAsia="cs-CZ"/>
            </w:rPr>
          </w:pPr>
          <w:hyperlink w:anchor="_Toc218502109" w:history="1">
            <w:r w:rsidR="00235794" w:rsidRPr="005A3030">
              <w:rPr>
                <w:rStyle w:val="Hypertextovodkaz"/>
                <w:noProof/>
              </w:rPr>
              <w:t>6.3</w:t>
            </w:r>
            <w:r w:rsidR="00235794">
              <w:rPr>
                <w:rFonts w:asciiTheme="minorHAnsi" w:eastAsiaTheme="minorEastAsia" w:hAnsiTheme="minorHAnsi"/>
                <w:noProof/>
                <w:lang w:eastAsia="cs-CZ"/>
              </w:rPr>
              <w:tab/>
            </w:r>
            <w:r w:rsidR="00235794" w:rsidRPr="005A3030">
              <w:rPr>
                <w:rStyle w:val="Hypertextovodkaz"/>
                <w:noProof/>
              </w:rPr>
              <w:t>Správa lokálních uživatelů a jejich rolí</w:t>
            </w:r>
            <w:r w:rsidR="00235794">
              <w:rPr>
                <w:noProof/>
                <w:webHidden/>
              </w:rPr>
              <w:tab/>
            </w:r>
            <w:r w:rsidR="00235794">
              <w:rPr>
                <w:noProof/>
                <w:webHidden/>
              </w:rPr>
              <w:fldChar w:fldCharType="begin"/>
            </w:r>
            <w:r w:rsidR="00235794">
              <w:rPr>
                <w:noProof/>
                <w:webHidden/>
              </w:rPr>
              <w:instrText xml:space="preserve"> PAGEREF _Toc218502109 \h </w:instrText>
            </w:r>
            <w:r w:rsidR="00235794">
              <w:rPr>
                <w:noProof/>
                <w:webHidden/>
              </w:rPr>
            </w:r>
            <w:r w:rsidR="00235794">
              <w:rPr>
                <w:noProof/>
                <w:webHidden/>
              </w:rPr>
              <w:fldChar w:fldCharType="separate"/>
            </w:r>
            <w:r w:rsidR="00235794">
              <w:rPr>
                <w:noProof/>
                <w:webHidden/>
              </w:rPr>
              <w:t>45</w:t>
            </w:r>
            <w:r w:rsidR="00235794">
              <w:rPr>
                <w:noProof/>
                <w:webHidden/>
              </w:rPr>
              <w:fldChar w:fldCharType="end"/>
            </w:r>
          </w:hyperlink>
        </w:p>
        <w:p w14:paraId="71BD6A9B" w14:textId="1DD3E865" w:rsidR="0024139D" w:rsidRDefault="0024139D">
          <w:r>
            <w:rPr>
              <w:b/>
              <w:bCs/>
            </w:rPr>
            <w:fldChar w:fldCharType="end"/>
          </w:r>
        </w:p>
      </w:sdtContent>
    </w:sdt>
    <w:p w14:paraId="04997DAD" w14:textId="2DA22F1E" w:rsidR="00CE4D47" w:rsidRPr="008A145A" w:rsidRDefault="00CE4D47" w:rsidP="00F67512">
      <w:pPr>
        <w:pStyle w:val="Nadpis3"/>
        <w:numPr>
          <w:ilvl w:val="0"/>
          <w:numId w:val="0"/>
        </w:numPr>
        <w:ind w:left="720"/>
      </w:pPr>
    </w:p>
    <w:p w14:paraId="41F65928" w14:textId="0FF200C7" w:rsidR="00CE4D47" w:rsidRDefault="00CE4D47"/>
    <w:p w14:paraId="4DCDAB1B" w14:textId="77777777" w:rsidR="00CE4D47" w:rsidRDefault="00CE4D47"/>
    <w:p w14:paraId="6FA03754" w14:textId="77777777" w:rsidR="00987C61" w:rsidRDefault="00987C61" w:rsidP="00987C61">
      <w:pPr>
        <w:rPr>
          <w:i/>
          <w:color w:val="FF0000"/>
        </w:rPr>
      </w:pPr>
    </w:p>
    <w:p w14:paraId="3628C01A" w14:textId="0CD24936" w:rsidR="00A9194A" w:rsidRPr="005B4C1C" w:rsidRDefault="00A9194A" w:rsidP="00A9194A"/>
    <w:p w14:paraId="545E6CC7" w14:textId="0C2F939A" w:rsidR="00A9194A" w:rsidRPr="001C12DD" w:rsidRDefault="00A9194A" w:rsidP="005117FD">
      <w:pPr>
        <w:pStyle w:val="Nadpis1"/>
        <w:numPr>
          <w:ilvl w:val="0"/>
          <w:numId w:val="0"/>
        </w:numPr>
        <w:ind w:left="431"/>
      </w:pPr>
      <w:r>
        <w:br w:type="page"/>
      </w:r>
    </w:p>
    <w:p w14:paraId="51AC1DB6" w14:textId="14910894" w:rsidR="006900ED" w:rsidRDefault="006900ED" w:rsidP="00824D03">
      <w:pPr>
        <w:pStyle w:val="Nadpis1"/>
      </w:pPr>
      <w:bookmarkStart w:id="1" w:name="_Toc190089651"/>
      <w:bookmarkStart w:id="2" w:name="_Toc218502047"/>
      <w:r>
        <w:lastRenderedPageBreak/>
        <w:t>Úvod</w:t>
      </w:r>
      <w:bookmarkEnd w:id="1"/>
      <w:bookmarkEnd w:id="2"/>
    </w:p>
    <w:p w14:paraId="22B0E0B5" w14:textId="48119E24" w:rsidR="009B3062" w:rsidRPr="009B3062" w:rsidRDefault="009B3062" w:rsidP="009B3062">
      <w:pPr>
        <w:rPr>
          <w:rFonts w:cs="Arial"/>
          <w:b/>
          <w:bCs/>
        </w:rPr>
      </w:pPr>
      <w:r w:rsidRPr="009B3062">
        <w:rPr>
          <w:rFonts w:cs="Arial"/>
          <w:bCs/>
        </w:rPr>
        <w:t xml:space="preserve">Dokument je součástí </w:t>
      </w:r>
      <w:r>
        <w:rPr>
          <w:rFonts w:cs="Arial"/>
          <w:bCs/>
        </w:rPr>
        <w:t xml:space="preserve">souboru dokumentů popisujících </w:t>
      </w:r>
      <w:r w:rsidRPr="009B3062">
        <w:rPr>
          <w:rFonts w:cs="Arial"/>
          <w:b/>
          <w:bCs/>
        </w:rPr>
        <w:t>Technické a provozní standardy Integrovaného dopravního systému Veřejná doprava Vysočiny</w:t>
      </w:r>
      <w:r>
        <w:rPr>
          <w:rFonts w:cs="Arial"/>
          <w:b/>
          <w:bCs/>
        </w:rPr>
        <w:t>.</w:t>
      </w:r>
    </w:p>
    <w:p w14:paraId="1661A533" w14:textId="679A3A06" w:rsidR="00B3287C" w:rsidRDefault="00B3287C" w:rsidP="00B3287C">
      <w:r w:rsidRPr="00EE55F8">
        <w:rPr>
          <w:rFonts w:cs="Arial"/>
          <w:b/>
          <w:bCs/>
        </w:rPr>
        <w:t>Dokument slouží jako procesní příručka pro odbavení cestujících v</w:t>
      </w:r>
      <w:r>
        <w:rPr>
          <w:rFonts w:cs="Arial"/>
          <w:b/>
          <w:bCs/>
        </w:rPr>
        <w:t> IDS VDV</w:t>
      </w:r>
      <w:r w:rsidRPr="00EE55F8">
        <w:rPr>
          <w:rFonts w:cs="Arial"/>
          <w:b/>
          <w:bCs/>
        </w:rPr>
        <w:t xml:space="preserve"> a je zpracován a schvalován v gesci objednatele veřejné dopravy</w:t>
      </w:r>
      <w:r>
        <w:rPr>
          <w:rFonts w:cs="Arial"/>
          <w:b/>
          <w:bCs/>
        </w:rPr>
        <w:t xml:space="preserve"> (Kraje Vysočina)</w:t>
      </w:r>
      <w:r w:rsidRPr="00EE55F8">
        <w:rPr>
          <w:rFonts w:cs="Arial"/>
          <w:b/>
          <w:bCs/>
        </w:rPr>
        <w:t>.</w:t>
      </w:r>
      <w:r w:rsidRPr="00EE55F8">
        <w:rPr>
          <w:rFonts w:cs="Arial"/>
        </w:rPr>
        <w:t xml:space="preserve"> Je koncipován jako souhrnný přehled a metodický návod pro dopravce, dodavatele odbavovacích zařízení a zároveň jako interní podklad pro správu tarifního systému. Dokument slouží rovněž jako referenční rámec při integraci nových dopravců, vývoji nových aplikací nebo pro potřeby školení pracovníků zajišťujících provoz a odbavení.</w:t>
      </w:r>
      <w:r w:rsidRPr="00EE55F8">
        <w:t xml:space="preserve"> </w:t>
      </w:r>
      <w:r w:rsidRPr="00EE55F8">
        <w:rPr>
          <w:b/>
          <w:bCs/>
        </w:rPr>
        <w:t xml:space="preserve">Dokument je vytvořen se záměrem </w:t>
      </w:r>
      <w:r>
        <w:rPr>
          <w:b/>
          <w:bCs/>
        </w:rPr>
        <w:t xml:space="preserve">implementace elektronických jízdních dokladů s předpokladem </w:t>
      </w:r>
      <w:r w:rsidRPr="00EE55F8">
        <w:rPr>
          <w:b/>
          <w:bCs/>
        </w:rPr>
        <w:t>průběžné modernizace podle aktuálního stavu systému EOC IDS VDV.</w:t>
      </w:r>
    </w:p>
    <w:p w14:paraId="3B0B46AE" w14:textId="77777777" w:rsidR="00B3287C" w:rsidRPr="00EE55F8" w:rsidRDefault="00B3287C" w:rsidP="00B3287C">
      <w:pPr>
        <w:spacing w:before="100" w:beforeAutospacing="1" w:after="100" w:afterAutospacing="1"/>
        <w:rPr>
          <w:rFonts w:cs="Arial"/>
        </w:rPr>
      </w:pPr>
      <w:r w:rsidRPr="00EE55F8">
        <w:rPr>
          <w:rFonts w:cs="Arial"/>
          <w:b/>
          <w:bCs/>
        </w:rPr>
        <w:t>Obsah dokumentu pokrývá konkrétní situace, které mohou v systému IDS VDV při odbavení nastat, a navrhuje jednotný způsob jejich řešení.</w:t>
      </w:r>
      <w:r w:rsidRPr="00EE55F8">
        <w:rPr>
          <w:rFonts w:cs="Arial"/>
        </w:rPr>
        <w:t xml:space="preserve"> Přitom zohledňuje různé druhy jízdného, identifikační prvky cestujícího a různé typy nosičů jízdních dokladů, včetně kombinací s konkrétním způsobem odbavení (např. kartou, mobilní aplikací, bankovní kartou apod.). Tím přispívá k zajištění jednotného přístupu napříč celým systémem IDS VDV.</w:t>
      </w:r>
    </w:p>
    <w:p w14:paraId="3AA3610B" w14:textId="77777777" w:rsidR="00B3287C" w:rsidRDefault="00B3287C" w:rsidP="00B3287C">
      <w:pPr>
        <w:spacing w:before="100" w:beforeAutospacing="1" w:after="100" w:afterAutospacing="1"/>
        <w:rPr>
          <w:rFonts w:cs="Arial"/>
        </w:rPr>
      </w:pPr>
      <w:r w:rsidRPr="00EE55F8">
        <w:rPr>
          <w:rFonts w:cs="Arial"/>
          <w:b/>
          <w:bCs/>
        </w:rPr>
        <w:t>Struktura dokumentu odpovídá členění podle typů jízdních dokladů, druhů dopravy a funkcionalit odbavovacího systému.</w:t>
      </w:r>
      <w:r w:rsidRPr="00EE55F8">
        <w:rPr>
          <w:rFonts w:cs="Arial"/>
        </w:rPr>
        <w:t xml:space="preserve"> Dokument začíná obecně platnými pravidly, která se vztahují na všechny dopravce zapojené do systému, dále popisuje specifika příměstské dopravy (PAD), železniční dopravy (ŽD) a závěrečná část se věnuje procesům odbavení v městské hromadné dopravě (MHD). Součástí jsou i pravidla pro výpočet jízdného, zápis jízdních dokladů na nosiče, uznávání přestupů, řešení reklamací a odbavení spolucestujících. Pro větší přehlednost jsou jednotlivé procesy doplněny vývojovými schématy a poznámkami k jejich aplikaci v praxi.</w:t>
      </w:r>
    </w:p>
    <w:p w14:paraId="4A28CCFC" w14:textId="77777777" w:rsidR="00B3287C" w:rsidRPr="00B3287C" w:rsidRDefault="00B3287C" w:rsidP="001E53F3"/>
    <w:p w14:paraId="238684BD" w14:textId="2B562BD4" w:rsidR="00FC07C8" w:rsidRDefault="006A68E1" w:rsidP="00FC07C8">
      <w:pPr>
        <w:pStyle w:val="Nadpis1"/>
      </w:pPr>
      <w:bookmarkStart w:id="3" w:name="_Toc218502048"/>
      <w:r>
        <w:t>Informace o dokumentu</w:t>
      </w:r>
      <w:bookmarkEnd w:id="3"/>
      <w:r w:rsidR="000B54F6">
        <w:t xml:space="preserve"> </w:t>
      </w:r>
    </w:p>
    <w:p w14:paraId="23DC3BC2" w14:textId="54D2AE7C" w:rsidR="008333CE" w:rsidRPr="008333CE" w:rsidRDefault="008333CE" w:rsidP="008333CE">
      <w:r>
        <w:t>Tento dokument je důvěrný a smí být šířen jen se souhlasem Kraje Vysočina.</w:t>
      </w:r>
    </w:p>
    <w:p w14:paraId="56F0EA70" w14:textId="04DD729B" w:rsidR="006A68E1" w:rsidRDefault="006A68E1" w:rsidP="006A68E1">
      <w:pPr>
        <w:pStyle w:val="Nadpis2"/>
      </w:pPr>
      <w:bookmarkStart w:id="4" w:name="_Toc218502049"/>
      <w:r>
        <w:t>Historie změn</w:t>
      </w:r>
      <w:bookmarkEnd w:id="4"/>
    </w:p>
    <w:tbl>
      <w:tblPr>
        <w:tblW w:w="455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2"/>
        <w:gridCol w:w="1223"/>
        <w:gridCol w:w="4738"/>
        <w:gridCol w:w="2092"/>
      </w:tblGrid>
      <w:tr w:rsidR="0037643D" w:rsidRPr="00811A28" w14:paraId="71D8A18C" w14:textId="77777777" w:rsidTr="6C68F5FB">
        <w:trPr>
          <w:trHeight w:val="284"/>
        </w:trPr>
        <w:tc>
          <w:tcPr>
            <w:tcW w:w="773" w:type="pct"/>
            <w:shd w:val="clear" w:color="auto" w:fill="C1E0FF"/>
            <w:vAlign w:val="center"/>
          </w:tcPr>
          <w:p w14:paraId="53C8CFAB" w14:textId="77777777" w:rsidR="0037643D" w:rsidRPr="00811A28" w:rsidRDefault="0037643D" w:rsidP="00310A18">
            <w:pPr>
              <w:spacing w:before="100" w:after="100"/>
              <w:jc w:val="center"/>
              <w:rPr>
                <w:rFonts w:asciiTheme="minorHAnsi" w:hAnsiTheme="minorHAnsi" w:cs="Cambria"/>
                <w:b/>
                <w:bCs/>
              </w:rPr>
            </w:pPr>
            <w:r w:rsidRPr="00811A28">
              <w:rPr>
                <w:rFonts w:asciiTheme="minorHAnsi" w:hAnsiTheme="minorHAnsi" w:cs="Cambria"/>
                <w:b/>
                <w:bCs/>
              </w:rPr>
              <w:t>Datum</w:t>
            </w:r>
          </w:p>
        </w:tc>
        <w:tc>
          <w:tcPr>
            <w:tcW w:w="642" w:type="pct"/>
            <w:shd w:val="clear" w:color="auto" w:fill="C1E0FF"/>
            <w:vAlign w:val="center"/>
          </w:tcPr>
          <w:p w14:paraId="59D3C682" w14:textId="77777777" w:rsidR="0037643D" w:rsidRPr="00811A28" w:rsidRDefault="0037643D" w:rsidP="00310A18">
            <w:pPr>
              <w:spacing w:before="100" w:after="100"/>
              <w:jc w:val="center"/>
              <w:rPr>
                <w:rFonts w:asciiTheme="minorHAnsi" w:hAnsiTheme="minorHAnsi" w:cs="Cambria"/>
                <w:b/>
                <w:bCs/>
              </w:rPr>
            </w:pPr>
            <w:r w:rsidRPr="00811A28">
              <w:rPr>
                <w:rFonts w:asciiTheme="minorHAnsi" w:hAnsiTheme="minorHAnsi" w:cs="Cambria"/>
                <w:b/>
                <w:bCs/>
              </w:rPr>
              <w:t>Verze</w:t>
            </w:r>
          </w:p>
        </w:tc>
        <w:tc>
          <w:tcPr>
            <w:tcW w:w="2487" w:type="pct"/>
            <w:shd w:val="clear" w:color="auto" w:fill="C1E0FF"/>
            <w:vAlign w:val="center"/>
          </w:tcPr>
          <w:p w14:paraId="2C735EF1" w14:textId="77777777" w:rsidR="0037643D" w:rsidRPr="00811A28" w:rsidRDefault="0037643D" w:rsidP="00310A18">
            <w:pPr>
              <w:spacing w:before="100" w:after="100"/>
              <w:jc w:val="center"/>
              <w:rPr>
                <w:rFonts w:asciiTheme="minorHAnsi" w:hAnsiTheme="minorHAnsi" w:cs="Cambria"/>
                <w:b/>
                <w:bCs/>
              </w:rPr>
            </w:pPr>
            <w:r w:rsidRPr="00811A28">
              <w:rPr>
                <w:rFonts w:asciiTheme="minorHAnsi" w:hAnsiTheme="minorHAnsi" w:cs="Cambria"/>
                <w:b/>
                <w:bCs/>
              </w:rPr>
              <w:t>Změny</w:t>
            </w:r>
          </w:p>
        </w:tc>
        <w:tc>
          <w:tcPr>
            <w:tcW w:w="1098" w:type="pct"/>
            <w:shd w:val="clear" w:color="auto" w:fill="C1E0FF"/>
            <w:vAlign w:val="center"/>
          </w:tcPr>
          <w:p w14:paraId="610E04BD" w14:textId="77777777" w:rsidR="0037643D" w:rsidRPr="00811A28" w:rsidRDefault="0037643D" w:rsidP="00310A18">
            <w:pPr>
              <w:spacing w:before="100" w:after="100"/>
              <w:jc w:val="center"/>
              <w:rPr>
                <w:rFonts w:asciiTheme="minorHAnsi" w:hAnsiTheme="minorHAnsi" w:cs="Cambria"/>
                <w:b/>
                <w:bCs/>
              </w:rPr>
            </w:pPr>
            <w:r w:rsidRPr="00811A28">
              <w:rPr>
                <w:rFonts w:asciiTheme="minorHAnsi" w:hAnsiTheme="minorHAnsi" w:cs="Cambria"/>
                <w:b/>
                <w:bCs/>
              </w:rPr>
              <w:t>Autor</w:t>
            </w:r>
          </w:p>
        </w:tc>
      </w:tr>
      <w:tr w:rsidR="0037643D" w:rsidRPr="00811A28" w14:paraId="6563F3EF" w14:textId="77777777" w:rsidTr="6C68F5FB">
        <w:trPr>
          <w:trHeight w:val="284"/>
        </w:trPr>
        <w:tc>
          <w:tcPr>
            <w:tcW w:w="773" w:type="pct"/>
            <w:vAlign w:val="center"/>
          </w:tcPr>
          <w:p w14:paraId="1EBA5E5D" w14:textId="37112006" w:rsidR="0037643D" w:rsidRPr="00811A28" w:rsidRDefault="00176A0D" w:rsidP="00310A18">
            <w:pPr>
              <w:spacing w:before="60" w:after="60"/>
              <w:jc w:val="center"/>
              <w:rPr>
                <w:rFonts w:asciiTheme="minorHAnsi" w:hAnsiTheme="minorHAnsi"/>
              </w:rPr>
            </w:pPr>
            <w:r>
              <w:rPr>
                <w:rFonts w:asciiTheme="minorHAnsi" w:hAnsiTheme="minorHAnsi"/>
              </w:rPr>
              <w:t>3</w:t>
            </w:r>
            <w:r w:rsidR="0037643D" w:rsidRPr="00811A28">
              <w:rPr>
                <w:rFonts w:asciiTheme="minorHAnsi" w:hAnsiTheme="minorHAnsi"/>
              </w:rPr>
              <w:t xml:space="preserve">. </w:t>
            </w:r>
            <w:r w:rsidR="0037643D">
              <w:rPr>
                <w:rFonts w:asciiTheme="minorHAnsi" w:hAnsiTheme="minorHAnsi"/>
              </w:rPr>
              <w:t>0</w:t>
            </w:r>
            <w:r>
              <w:rPr>
                <w:rFonts w:asciiTheme="minorHAnsi" w:hAnsiTheme="minorHAnsi"/>
              </w:rPr>
              <w:t>6</w:t>
            </w:r>
            <w:r w:rsidR="0037643D" w:rsidRPr="00811A28">
              <w:rPr>
                <w:rFonts w:asciiTheme="minorHAnsi" w:hAnsiTheme="minorHAnsi"/>
              </w:rPr>
              <w:t>. 20</w:t>
            </w:r>
            <w:r w:rsidR="003668D3">
              <w:rPr>
                <w:rFonts w:asciiTheme="minorHAnsi" w:hAnsiTheme="minorHAnsi"/>
              </w:rPr>
              <w:t>25</w:t>
            </w:r>
          </w:p>
        </w:tc>
        <w:tc>
          <w:tcPr>
            <w:tcW w:w="642" w:type="pct"/>
            <w:vAlign w:val="center"/>
          </w:tcPr>
          <w:p w14:paraId="6EC2DBD7" w14:textId="04B9DB43" w:rsidR="0037643D" w:rsidRPr="00811A28" w:rsidRDefault="0037643D" w:rsidP="00310A18">
            <w:pPr>
              <w:spacing w:before="60" w:after="60"/>
              <w:jc w:val="center"/>
              <w:rPr>
                <w:rFonts w:asciiTheme="minorHAnsi" w:hAnsiTheme="minorHAnsi"/>
              </w:rPr>
            </w:pPr>
            <w:r>
              <w:rPr>
                <w:rFonts w:asciiTheme="minorHAnsi" w:hAnsiTheme="minorHAnsi"/>
              </w:rPr>
              <w:t>1</w:t>
            </w:r>
            <w:r w:rsidRPr="00811A28">
              <w:rPr>
                <w:rFonts w:asciiTheme="minorHAnsi" w:hAnsiTheme="minorHAnsi"/>
              </w:rPr>
              <w:t>.0</w:t>
            </w:r>
          </w:p>
        </w:tc>
        <w:tc>
          <w:tcPr>
            <w:tcW w:w="2487" w:type="pct"/>
            <w:vAlign w:val="center"/>
          </w:tcPr>
          <w:p w14:paraId="4478C0F0" w14:textId="77777777" w:rsidR="0037643D" w:rsidRPr="00811A28" w:rsidRDefault="0037643D" w:rsidP="00310A18">
            <w:pPr>
              <w:spacing w:before="60" w:after="60"/>
              <w:rPr>
                <w:rFonts w:asciiTheme="minorHAnsi" w:hAnsiTheme="minorHAnsi"/>
              </w:rPr>
            </w:pPr>
            <w:r w:rsidRPr="00811A28">
              <w:rPr>
                <w:rFonts w:asciiTheme="minorHAnsi" w:hAnsiTheme="minorHAnsi"/>
              </w:rPr>
              <w:t>Vytvoření dokumentu</w:t>
            </w:r>
          </w:p>
        </w:tc>
        <w:tc>
          <w:tcPr>
            <w:tcW w:w="1098" w:type="pct"/>
            <w:vAlign w:val="center"/>
          </w:tcPr>
          <w:p w14:paraId="08C28444" w14:textId="77777777" w:rsidR="0037643D" w:rsidRDefault="0037643D" w:rsidP="00310A18">
            <w:pPr>
              <w:spacing w:before="60" w:after="60"/>
              <w:jc w:val="center"/>
              <w:rPr>
                <w:rFonts w:asciiTheme="minorHAnsi" w:hAnsiTheme="minorHAnsi"/>
              </w:rPr>
            </w:pPr>
            <w:r>
              <w:rPr>
                <w:rFonts w:asciiTheme="minorHAnsi" w:hAnsiTheme="minorHAnsi"/>
              </w:rPr>
              <w:t>Vodička</w:t>
            </w:r>
          </w:p>
          <w:p w14:paraId="678E9E83" w14:textId="30632247" w:rsidR="00086DB6" w:rsidRPr="00811A28" w:rsidRDefault="00086DB6" w:rsidP="00310A18">
            <w:pPr>
              <w:spacing w:before="60" w:after="60"/>
              <w:jc w:val="center"/>
              <w:rPr>
                <w:rFonts w:asciiTheme="minorHAnsi" w:hAnsiTheme="minorHAnsi"/>
              </w:rPr>
            </w:pPr>
            <w:r>
              <w:rPr>
                <w:rFonts w:asciiTheme="minorHAnsi" w:hAnsiTheme="minorHAnsi"/>
              </w:rPr>
              <w:t>Matějec</w:t>
            </w:r>
          </w:p>
        </w:tc>
      </w:tr>
      <w:tr w:rsidR="0037643D" w:rsidRPr="00811A28" w14:paraId="15D1DDAE" w14:textId="77777777" w:rsidTr="6C68F5FB">
        <w:trPr>
          <w:trHeight w:val="284"/>
        </w:trPr>
        <w:tc>
          <w:tcPr>
            <w:tcW w:w="773" w:type="pct"/>
            <w:vAlign w:val="center"/>
          </w:tcPr>
          <w:p w14:paraId="46920AB0" w14:textId="3CF7047A" w:rsidR="0037643D" w:rsidRPr="00811A28" w:rsidRDefault="00623F47" w:rsidP="6C68F5FB">
            <w:pPr>
              <w:spacing w:before="60" w:after="60"/>
              <w:jc w:val="center"/>
              <w:rPr>
                <w:rFonts w:asciiTheme="minorHAnsi" w:hAnsiTheme="minorHAnsi"/>
                <w:sz w:val="20"/>
                <w:szCs w:val="20"/>
              </w:rPr>
            </w:pPr>
            <w:r>
              <w:rPr>
                <w:rFonts w:asciiTheme="minorHAnsi" w:hAnsiTheme="minorHAnsi"/>
                <w:sz w:val="20"/>
                <w:szCs w:val="20"/>
              </w:rPr>
              <w:t>17. 06. 2025</w:t>
            </w:r>
          </w:p>
        </w:tc>
        <w:tc>
          <w:tcPr>
            <w:tcW w:w="642" w:type="pct"/>
            <w:vAlign w:val="center"/>
          </w:tcPr>
          <w:p w14:paraId="6BB0ED3C" w14:textId="242BD815" w:rsidR="0037643D" w:rsidRPr="00811A28" w:rsidRDefault="00623F47" w:rsidP="6C68F5FB">
            <w:pPr>
              <w:spacing w:before="60" w:after="60"/>
              <w:jc w:val="center"/>
              <w:rPr>
                <w:rFonts w:asciiTheme="minorHAnsi" w:hAnsiTheme="minorHAnsi"/>
                <w:sz w:val="20"/>
                <w:szCs w:val="20"/>
              </w:rPr>
            </w:pPr>
            <w:r>
              <w:rPr>
                <w:rFonts w:asciiTheme="minorHAnsi" w:hAnsiTheme="minorHAnsi"/>
                <w:sz w:val="20"/>
                <w:szCs w:val="20"/>
              </w:rPr>
              <w:t>2.0</w:t>
            </w:r>
          </w:p>
        </w:tc>
        <w:tc>
          <w:tcPr>
            <w:tcW w:w="2487" w:type="pct"/>
            <w:vAlign w:val="center"/>
          </w:tcPr>
          <w:p w14:paraId="5FBB638B" w14:textId="77777777" w:rsidR="0037643D" w:rsidRPr="00A02419" w:rsidRDefault="00623F47" w:rsidP="6C68F5FB">
            <w:pPr>
              <w:spacing w:before="60" w:after="60"/>
              <w:rPr>
                <w:rFonts w:asciiTheme="minorHAnsi" w:hAnsiTheme="minorHAnsi"/>
                <w:sz w:val="20"/>
                <w:szCs w:val="20"/>
              </w:rPr>
            </w:pPr>
            <w:r w:rsidRPr="00A02419">
              <w:rPr>
                <w:rFonts w:asciiTheme="minorHAnsi" w:hAnsiTheme="minorHAnsi"/>
                <w:sz w:val="20"/>
                <w:szCs w:val="20"/>
              </w:rPr>
              <w:t xml:space="preserve">Doplnění dokumentu o nové kapitoly a přílohu </w:t>
            </w:r>
          </w:p>
          <w:p w14:paraId="181A2078" w14:textId="77777777" w:rsidR="00A02419" w:rsidRDefault="00A02419" w:rsidP="6C68F5FB">
            <w:pPr>
              <w:spacing w:before="60" w:after="60"/>
              <w:rPr>
                <w:rFonts w:asciiTheme="minorHAnsi" w:hAnsiTheme="minorHAnsi"/>
                <w:sz w:val="20"/>
                <w:szCs w:val="20"/>
              </w:rPr>
            </w:pPr>
            <w:r w:rsidRPr="00A02419">
              <w:rPr>
                <w:rFonts w:asciiTheme="minorHAnsi" w:hAnsiTheme="minorHAnsi"/>
                <w:sz w:val="20"/>
                <w:szCs w:val="20"/>
              </w:rPr>
              <w:t>Změna názvu</w:t>
            </w:r>
            <w:r>
              <w:rPr>
                <w:rFonts w:asciiTheme="minorHAnsi" w:hAnsiTheme="minorHAnsi"/>
                <w:sz w:val="20"/>
                <w:szCs w:val="20"/>
              </w:rPr>
              <w:t xml:space="preserve"> Proces odbavení →Procesy u dopravců</w:t>
            </w:r>
          </w:p>
          <w:p w14:paraId="7D89F4D4" w14:textId="40E35579" w:rsidR="00517229" w:rsidRPr="001316A1" w:rsidRDefault="00517229" w:rsidP="6C68F5FB">
            <w:pPr>
              <w:spacing w:before="60" w:after="60"/>
              <w:rPr>
                <w:rFonts w:asciiTheme="minorHAnsi" w:hAnsiTheme="minorHAnsi"/>
                <w:sz w:val="20"/>
                <w:szCs w:val="20"/>
                <w:lang w:val="en-US"/>
              </w:rPr>
            </w:pPr>
          </w:p>
        </w:tc>
        <w:tc>
          <w:tcPr>
            <w:tcW w:w="1098" w:type="pct"/>
            <w:vAlign w:val="center"/>
          </w:tcPr>
          <w:p w14:paraId="308267B8" w14:textId="6E3F874E" w:rsidR="0037643D" w:rsidRPr="00811A28" w:rsidRDefault="00026F81" w:rsidP="6C68F5FB">
            <w:pPr>
              <w:spacing w:before="60" w:after="60"/>
              <w:jc w:val="center"/>
              <w:rPr>
                <w:rFonts w:asciiTheme="minorHAnsi" w:hAnsiTheme="minorHAnsi"/>
                <w:sz w:val="20"/>
                <w:szCs w:val="20"/>
              </w:rPr>
            </w:pPr>
            <w:r>
              <w:rPr>
                <w:rFonts w:asciiTheme="minorHAnsi" w:hAnsiTheme="minorHAnsi"/>
                <w:sz w:val="20"/>
                <w:szCs w:val="20"/>
              </w:rPr>
              <w:t>Vodička</w:t>
            </w:r>
          </w:p>
        </w:tc>
      </w:tr>
      <w:tr w:rsidR="00EF0379" w:rsidRPr="00811A28" w14:paraId="000D9C24" w14:textId="77777777" w:rsidTr="6C68F5FB">
        <w:trPr>
          <w:trHeight w:val="284"/>
        </w:trPr>
        <w:tc>
          <w:tcPr>
            <w:tcW w:w="773" w:type="pct"/>
            <w:vAlign w:val="center"/>
          </w:tcPr>
          <w:p w14:paraId="26E7279D" w14:textId="22DFF252" w:rsidR="00B11D04" w:rsidRPr="6C68F5FB" w:rsidRDefault="00517229" w:rsidP="6C68F5FB">
            <w:pPr>
              <w:spacing w:before="60" w:after="60"/>
              <w:jc w:val="center"/>
              <w:rPr>
                <w:rFonts w:asciiTheme="minorHAnsi" w:hAnsiTheme="minorHAnsi"/>
                <w:sz w:val="20"/>
                <w:szCs w:val="20"/>
              </w:rPr>
            </w:pPr>
            <w:r>
              <w:rPr>
                <w:rFonts w:asciiTheme="minorHAnsi" w:hAnsiTheme="minorHAnsi"/>
                <w:sz w:val="20"/>
                <w:szCs w:val="20"/>
              </w:rPr>
              <w:t>24.06 2025</w:t>
            </w:r>
          </w:p>
        </w:tc>
        <w:tc>
          <w:tcPr>
            <w:tcW w:w="642" w:type="pct"/>
            <w:vAlign w:val="center"/>
          </w:tcPr>
          <w:p w14:paraId="0CE76A4F" w14:textId="04030ACB" w:rsidR="00EF0379" w:rsidRPr="6C68F5FB" w:rsidRDefault="00517229" w:rsidP="6C68F5FB">
            <w:pPr>
              <w:spacing w:before="60" w:after="60"/>
              <w:jc w:val="center"/>
              <w:rPr>
                <w:rFonts w:asciiTheme="minorHAnsi" w:hAnsiTheme="minorHAnsi"/>
                <w:sz w:val="20"/>
                <w:szCs w:val="20"/>
              </w:rPr>
            </w:pPr>
            <w:r>
              <w:rPr>
                <w:rFonts w:asciiTheme="minorHAnsi" w:hAnsiTheme="minorHAnsi"/>
                <w:sz w:val="20"/>
                <w:szCs w:val="20"/>
              </w:rPr>
              <w:t>2.0</w:t>
            </w:r>
          </w:p>
        </w:tc>
        <w:tc>
          <w:tcPr>
            <w:tcW w:w="2487" w:type="pct"/>
            <w:vAlign w:val="center"/>
          </w:tcPr>
          <w:p w14:paraId="24E61BFD" w14:textId="0A3C6D97" w:rsidR="00B11D04" w:rsidRPr="6C68F5FB" w:rsidRDefault="00517229" w:rsidP="00B11D04">
            <w:pPr>
              <w:spacing w:before="60" w:after="60"/>
              <w:rPr>
                <w:rFonts w:asciiTheme="minorHAnsi" w:hAnsiTheme="minorHAnsi"/>
                <w:sz w:val="20"/>
                <w:szCs w:val="20"/>
                <w:lang w:val="en-US"/>
              </w:rPr>
            </w:pPr>
            <w:r>
              <w:rPr>
                <w:rFonts w:asciiTheme="minorHAnsi" w:hAnsiTheme="minorHAnsi"/>
                <w:sz w:val="20"/>
                <w:szCs w:val="20"/>
              </w:rPr>
              <w:t>Změna názvu kap.4  →</w:t>
            </w:r>
            <w:r w:rsidR="001E53F3">
              <w:rPr>
                <w:rFonts w:asciiTheme="minorHAnsi" w:hAnsiTheme="minorHAnsi"/>
                <w:sz w:val="20"/>
                <w:szCs w:val="20"/>
              </w:rPr>
              <w:t xml:space="preserve"> </w:t>
            </w:r>
            <w:r>
              <w:rPr>
                <w:rFonts w:asciiTheme="minorHAnsi" w:hAnsiTheme="minorHAnsi"/>
                <w:sz w:val="20"/>
                <w:szCs w:val="20"/>
              </w:rPr>
              <w:t xml:space="preserve"> Procesy nad jízdenkami</w:t>
            </w:r>
          </w:p>
        </w:tc>
        <w:tc>
          <w:tcPr>
            <w:tcW w:w="1098" w:type="pct"/>
            <w:vAlign w:val="center"/>
          </w:tcPr>
          <w:p w14:paraId="2ACC70BC" w14:textId="4EEE031A" w:rsidR="00EF0379" w:rsidRPr="6C68F5FB" w:rsidRDefault="00517229" w:rsidP="6C68F5FB">
            <w:pPr>
              <w:spacing w:before="60" w:after="60"/>
              <w:jc w:val="center"/>
              <w:rPr>
                <w:rFonts w:asciiTheme="minorHAnsi" w:hAnsiTheme="minorHAnsi"/>
                <w:sz w:val="20"/>
                <w:szCs w:val="20"/>
              </w:rPr>
            </w:pPr>
            <w:r>
              <w:rPr>
                <w:rFonts w:asciiTheme="minorHAnsi" w:hAnsiTheme="minorHAnsi"/>
                <w:sz w:val="20"/>
                <w:szCs w:val="20"/>
              </w:rPr>
              <w:t>Vodička</w:t>
            </w:r>
          </w:p>
        </w:tc>
      </w:tr>
      <w:tr w:rsidR="008333CE" w:rsidRPr="00811A28" w14:paraId="6C51C304" w14:textId="77777777" w:rsidTr="6C68F5FB">
        <w:trPr>
          <w:trHeight w:val="284"/>
        </w:trPr>
        <w:tc>
          <w:tcPr>
            <w:tcW w:w="773" w:type="pct"/>
            <w:vAlign w:val="center"/>
          </w:tcPr>
          <w:p w14:paraId="4FC99A5E" w14:textId="1227385B" w:rsidR="008333CE" w:rsidRDefault="008333CE" w:rsidP="6C68F5FB">
            <w:pPr>
              <w:spacing w:before="60" w:after="60"/>
              <w:jc w:val="center"/>
              <w:rPr>
                <w:rFonts w:asciiTheme="minorHAnsi" w:hAnsiTheme="minorHAnsi"/>
                <w:sz w:val="20"/>
                <w:szCs w:val="20"/>
              </w:rPr>
            </w:pPr>
            <w:r>
              <w:rPr>
                <w:rFonts w:asciiTheme="minorHAnsi" w:hAnsiTheme="minorHAnsi"/>
                <w:sz w:val="20"/>
                <w:szCs w:val="20"/>
              </w:rPr>
              <w:t>26.06 2025</w:t>
            </w:r>
          </w:p>
        </w:tc>
        <w:tc>
          <w:tcPr>
            <w:tcW w:w="642" w:type="pct"/>
            <w:vAlign w:val="center"/>
          </w:tcPr>
          <w:p w14:paraId="0433E404" w14:textId="0F72858B" w:rsidR="008333CE" w:rsidRDefault="008333CE" w:rsidP="6C68F5FB">
            <w:pPr>
              <w:spacing w:before="60" w:after="60"/>
              <w:jc w:val="center"/>
              <w:rPr>
                <w:rFonts w:asciiTheme="minorHAnsi" w:hAnsiTheme="minorHAnsi"/>
                <w:sz w:val="20"/>
                <w:szCs w:val="20"/>
              </w:rPr>
            </w:pPr>
            <w:r>
              <w:rPr>
                <w:rFonts w:asciiTheme="minorHAnsi" w:hAnsiTheme="minorHAnsi"/>
                <w:sz w:val="20"/>
                <w:szCs w:val="20"/>
              </w:rPr>
              <w:t>2.0</w:t>
            </w:r>
          </w:p>
        </w:tc>
        <w:tc>
          <w:tcPr>
            <w:tcW w:w="2487" w:type="pct"/>
            <w:vAlign w:val="center"/>
          </w:tcPr>
          <w:p w14:paraId="55BF1517" w14:textId="238ACBC3" w:rsidR="008333CE" w:rsidRDefault="008333CE" w:rsidP="00B11D04">
            <w:pPr>
              <w:spacing w:before="60" w:after="60"/>
              <w:rPr>
                <w:rFonts w:asciiTheme="minorHAnsi" w:hAnsiTheme="minorHAnsi"/>
                <w:sz w:val="20"/>
                <w:szCs w:val="20"/>
              </w:rPr>
            </w:pPr>
            <w:r>
              <w:rPr>
                <w:rFonts w:asciiTheme="minorHAnsi" w:hAnsiTheme="minorHAnsi"/>
                <w:sz w:val="20"/>
                <w:szCs w:val="20"/>
              </w:rPr>
              <w:t>Přidání informace  o důvěrnosti do kap 2</w:t>
            </w:r>
          </w:p>
        </w:tc>
        <w:tc>
          <w:tcPr>
            <w:tcW w:w="1098" w:type="pct"/>
            <w:vAlign w:val="center"/>
          </w:tcPr>
          <w:p w14:paraId="1E98F092" w14:textId="1D2F8D60" w:rsidR="008333CE" w:rsidRDefault="008333CE" w:rsidP="6C68F5FB">
            <w:pPr>
              <w:spacing w:before="60" w:after="60"/>
              <w:jc w:val="center"/>
              <w:rPr>
                <w:rFonts w:asciiTheme="minorHAnsi" w:hAnsiTheme="minorHAnsi"/>
                <w:sz w:val="20"/>
                <w:szCs w:val="20"/>
              </w:rPr>
            </w:pPr>
            <w:r>
              <w:rPr>
                <w:rFonts w:asciiTheme="minorHAnsi" w:hAnsiTheme="minorHAnsi"/>
                <w:sz w:val="20"/>
                <w:szCs w:val="20"/>
              </w:rPr>
              <w:t>Vodička</w:t>
            </w:r>
          </w:p>
        </w:tc>
      </w:tr>
      <w:tr w:rsidR="00033934" w:rsidRPr="00811A28" w14:paraId="489868BD" w14:textId="77777777" w:rsidTr="6C68F5FB">
        <w:trPr>
          <w:trHeight w:val="284"/>
        </w:trPr>
        <w:tc>
          <w:tcPr>
            <w:tcW w:w="773" w:type="pct"/>
            <w:vAlign w:val="center"/>
          </w:tcPr>
          <w:p w14:paraId="3F642EB3" w14:textId="6225AA3B" w:rsidR="00033934" w:rsidRDefault="00033934" w:rsidP="6C68F5FB">
            <w:pPr>
              <w:spacing w:before="60" w:after="60"/>
              <w:jc w:val="center"/>
              <w:rPr>
                <w:rFonts w:asciiTheme="minorHAnsi" w:hAnsiTheme="minorHAnsi"/>
                <w:sz w:val="20"/>
                <w:szCs w:val="20"/>
              </w:rPr>
            </w:pPr>
            <w:r>
              <w:rPr>
                <w:rFonts w:asciiTheme="minorHAnsi" w:hAnsiTheme="minorHAnsi"/>
                <w:sz w:val="20"/>
                <w:szCs w:val="20"/>
              </w:rPr>
              <w:lastRenderedPageBreak/>
              <w:t>24.7 2025</w:t>
            </w:r>
          </w:p>
        </w:tc>
        <w:tc>
          <w:tcPr>
            <w:tcW w:w="642" w:type="pct"/>
            <w:vAlign w:val="center"/>
          </w:tcPr>
          <w:p w14:paraId="016069FD" w14:textId="00F267C8" w:rsidR="00033934" w:rsidRDefault="00033934" w:rsidP="6C68F5FB">
            <w:pPr>
              <w:spacing w:before="60" w:after="60"/>
              <w:jc w:val="center"/>
              <w:rPr>
                <w:rFonts w:asciiTheme="minorHAnsi" w:hAnsiTheme="minorHAnsi"/>
                <w:sz w:val="20"/>
                <w:szCs w:val="20"/>
              </w:rPr>
            </w:pPr>
            <w:r>
              <w:rPr>
                <w:rFonts w:asciiTheme="minorHAnsi" w:hAnsiTheme="minorHAnsi"/>
                <w:sz w:val="20"/>
                <w:szCs w:val="20"/>
              </w:rPr>
              <w:t>2.0</w:t>
            </w:r>
          </w:p>
        </w:tc>
        <w:tc>
          <w:tcPr>
            <w:tcW w:w="2487" w:type="pct"/>
            <w:vAlign w:val="center"/>
          </w:tcPr>
          <w:p w14:paraId="6ACEC408" w14:textId="39D5BDFB" w:rsidR="00033934" w:rsidRDefault="00033934" w:rsidP="00B11D04">
            <w:pPr>
              <w:spacing w:before="60" w:after="60"/>
              <w:rPr>
                <w:rFonts w:asciiTheme="minorHAnsi" w:hAnsiTheme="minorHAnsi"/>
                <w:sz w:val="20"/>
                <w:szCs w:val="20"/>
              </w:rPr>
            </w:pPr>
            <w:r>
              <w:rPr>
                <w:rFonts w:asciiTheme="minorHAnsi" w:hAnsiTheme="minorHAnsi"/>
                <w:sz w:val="20"/>
                <w:szCs w:val="20"/>
              </w:rPr>
              <w:t>Odpovědi od VM</w:t>
            </w:r>
          </w:p>
        </w:tc>
        <w:tc>
          <w:tcPr>
            <w:tcW w:w="1098" w:type="pct"/>
            <w:vAlign w:val="center"/>
          </w:tcPr>
          <w:p w14:paraId="19435ECC" w14:textId="77777777" w:rsidR="00033934" w:rsidRDefault="00033934" w:rsidP="6C68F5FB">
            <w:pPr>
              <w:spacing w:before="60" w:after="60"/>
              <w:jc w:val="center"/>
              <w:rPr>
                <w:rFonts w:asciiTheme="minorHAnsi" w:hAnsiTheme="minorHAnsi"/>
                <w:sz w:val="20"/>
                <w:szCs w:val="20"/>
              </w:rPr>
            </w:pPr>
          </w:p>
        </w:tc>
      </w:tr>
      <w:tr w:rsidR="00831D16" w:rsidRPr="00811A28" w14:paraId="7E443DDB" w14:textId="77777777" w:rsidTr="6C68F5FB">
        <w:trPr>
          <w:trHeight w:val="284"/>
        </w:trPr>
        <w:tc>
          <w:tcPr>
            <w:tcW w:w="773" w:type="pct"/>
            <w:vAlign w:val="center"/>
          </w:tcPr>
          <w:p w14:paraId="30480FBF" w14:textId="1FF86D57" w:rsidR="00831D16" w:rsidRDefault="00831D16" w:rsidP="6C68F5FB">
            <w:pPr>
              <w:spacing w:before="60" w:after="60"/>
              <w:jc w:val="center"/>
              <w:rPr>
                <w:rFonts w:asciiTheme="minorHAnsi" w:hAnsiTheme="minorHAnsi"/>
                <w:sz w:val="20"/>
                <w:szCs w:val="20"/>
              </w:rPr>
            </w:pPr>
            <w:r>
              <w:rPr>
                <w:rFonts w:asciiTheme="minorHAnsi" w:hAnsiTheme="minorHAnsi"/>
                <w:sz w:val="20"/>
                <w:szCs w:val="20"/>
              </w:rPr>
              <w:t>3. 8. 2025</w:t>
            </w:r>
          </w:p>
        </w:tc>
        <w:tc>
          <w:tcPr>
            <w:tcW w:w="642" w:type="pct"/>
            <w:vAlign w:val="center"/>
          </w:tcPr>
          <w:p w14:paraId="5790E82E" w14:textId="2310BCD4" w:rsidR="00831D16" w:rsidRDefault="00831D16" w:rsidP="6C68F5FB">
            <w:pPr>
              <w:spacing w:before="60" w:after="60"/>
              <w:jc w:val="center"/>
              <w:rPr>
                <w:rFonts w:asciiTheme="minorHAnsi" w:hAnsiTheme="minorHAnsi"/>
                <w:sz w:val="20"/>
                <w:szCs w:val="20"/>
              </w:rPr>
            </w:pPr>
            <w:r>
              <w:rPr>
                <w:rFonts w:asciiTheme="minorHAnsi" w:hAnsiTheme="minorHAnsi"/>
                <w:sz w:val="20"/>
                <w:szCs w:val="20"/>
              </w:rPr>
              <w:t>2.1</w:t>
            </w:r>
          </w:p>
        </w:tc>
        <w:tc>
          <w:tcPr>
            <w:tcW w:w="2487" w:type="pct"/>
            <w:vAlign w:val="center"/>
          </w:tcPr>
          <w:p w14:paraId="6D2805B9" w14:textId="4EC9CE95" w:rsidR="00831D16" w:rsidRDefault="00831D16" w:rsidP="00B11D04">
            <w:pPr>
              <w:spacing w:before="60" w:after="60"/>
              <w:rPr>
                <w:rFonts w:asciiTheme="minorHAnsi" w:hAnsiTheme="minorHAnsi"/>
                <w:sz w:val="20"/>
                <w:szCs w:val="20"/>
              </w:rPr>
            </w:pPr>
            <w:r>
              <w:rPr>
                <w:rFonts w:asciiTheme="minorHAnsi" w:hAnsiTheme="minorHAnsi"/>
                <w:sz w:val="20"/>
                <w:szCs w:val="20"/>
              </w:rPr>
              <w:t>Doplnění kapitoly</w:t>
            </w:r>
            <w:r w:rsidR="001B1161">
              <w:rPr>
                <w:rFonts w:asciiTheme="minorHAnsi" w:hAnsiTheme="minorHAnsi"/>
                <w:sz w:val="20"/>
                <w:szCs w:val="20"/>
              </w:rPr>
              <w:t xml:space="preserve"> 1  a </w:t>
            </w:r>
            <w:r>
              <w:rPr>
                <w:rFonts w:asciiTheme="minorHAnsi" w:hAnsiTheme="minorHAnsi"/>
                <w:sz w:val="20"/>
                <w:szCs w:val="20"/>
              </w:rPr>
              <w:t xml:space="preserve"> 3</w:t>
            </w:r>
          </w:p>
        </w:tc>
        <w:tc>
          <w:tcPr>
            <w:tcW w:w="1098" w:type="pct"/>
            <w:vAlign w:val="center"/>
          </w:tcPr>
          <w:p w14:paraId="33708251" w14:textId="4C7DEA69" w:rsidR="00831D16" w:rsidRDefault="00831D16" w:rsidP="6C68F5FB">
            <w:pPr>
              <w:spacing w:before="60" w:after="60"/>
              <w:jc w:val="center"/>
              <w:rPr>
                <w:rFonts w:asciiTheme="minorHAnsi" w:hAnsiTheme="minorHAnsi"/>
                <w:sz w:val="20"/>
                <w:szCs w:val="20"/>
              </w:rPr>
            </w:pPr>
            <w:r>
              <w:rPr>
                <w:rFonts w:asciiTheme="minorHAnsi" w:hAnsiTheme="minorHAnsi"/>
                <w:sz w:val="20"/>
                <w:szCs w:val="20"/>
              </w:rPr>
              <w:t>Matějec</w:t>
            </w:r>
          </w:p>
        </w:tc>
      </w:tr>
      <w:tr w:rsidR="00DD1DD1" w:rsidRPr="00811A28" w14:paraId="54ACF043" w14:textId="77777777" w:rsidTr="6C68F5FB">
        <w:trPr>
          <w:trHeight w:val="284"/>
        </w:trPr>
        <w:tc>
          <w:tcPr>
            <w:tcW w:w="773" w:type="pct"/>
            <w:vAlign w:val="center"/>
          </w:tcPr>
          <w:p w14:paraId="7872B3CB" w14:textId="55BC4E11" w:rsidR="00DD1DD1" w:rsidRDefault="00DD1DD1" w:rsidP="6C68F5FB">
            <w:pPr>
              <w:spacing w:before="60" w:after="60"/>
              <w:jc w:val="center"/>
              <w:rPr>
                <w:rFonts w:asciiTheme="minorHAnsi" w:hAnsiTheme="minorHAnsi"/>
                <w:sz w:val="20"/>
                <w:szCs w:val="20"/>
              </w:rPr>
            </w:pPr>
            <w:r>
              <w:rPr>
                <w:rFonts w:asciiTheme="minorHAnsi" w:hAnsiTheme="minorHAnsi"/>
                <w:sz w:val="20"/>
                <w:szCs w:val="20"/>
              </w:rPr>
              <w:t>6. 8. 2025</w:t>
            </w:r>
          </w:p>
        </w:tc>
        <w:tc>
          <w:tcPr>
            <w:tcW w:w="642" w:type="pct"/>
            <w:vAlign w:val="center"/>
          </w:tcPr>
          <w:p w14:paraId="63686070" w14:textId="0C4A8D6F" w:rsidR="00DD1DD1" w:rsidRDefault="00DD1DD1" w:rsidP="6C68F5FB">
            <w:pPr>
              <w:spacing w:before="60" w:after="60"/>
              <w:jc w:val="center"/>
              <w:rPr>
                <w:rFonts w:asciiTheme="minorHAnsi" w:hAnsiTheme="minorHAnsi"/>
                <w:sz w:val="20"/>
                <w:szCs w:val="20"/>
              </w:rPr>
            </w:pPr>
            <w:r>
              <w:rPr>
                <w:rFonts w:asciiTheme="minorHAnsi" w:hAnsiTheme="minorHAnsi"/>
                <w:sz w:val="20"/>
                <w:szCs w:val="20"/>
              </w:rPr>
              <w:t>2.2</w:t>
            </w:r>
          </w:p>
        </w:tc>
        <w:tc>
          <w:tcPr>
            <w:tcW w:w="2487" w:type="pct"/>
            <w:vAlign w:val="center"/>
          </w:tcPr>
          <w:p w14:paraId="3648A5E5" w14:textId="73886259" w:rsidR="00DD1DD1" w:rsidRDefault="00DD1DD1" w:rsidP="00B11D04">
            <w:pPr>
              <w:spacing w:before="60" w:after="60"/>
              <w:rPr>
                <w:rFonts w:asciiTheme="minorHAnsi" w:hAnsiTheme="minorHAnsi"/>
                <w:sz w:val="20"/>
                <w:szCs w:val="20"/>
              </w:rPr>
            </w:pPr>
            <w:r>
              <w:rPr>
                <w:rFonts w:asciiTheme="minorHAnsi" w:hAnsiTheme="minorHAnsi"/>
                <w:sz w:val="20"/>
                <w:szCs w:val="20"/>
              </w:rPr>
              <w:t>Úpravy na základě konzultace s ODP</w:t>
            </w:r>
          </w:p>
        </w:tc>
        <w:tc>
          <w:tcPr>
            <w:tcW w:w="1098" w:type="pct"/>
            <w:vAlign w:val="center"/>
          </w:tcPr>
          <w:p w14:paraId="1C1109AD" w14:textId="50681C5D" w:rsidR="00DD1DD1" w:rsidRDefault="00DD1DD1" w:rsidP="6C68F5FB">
            <w:pPr>
              <w:spacing w:before="60" w:after="60"/>
              <w:jc w:val="center"/>
              <w:rPr>
                <w:rFonts w:asciiTheme="minorHAnsi" w:hAnsiTheme="minorHAnsi"/>
                <w:sz w:val="20"/>
                <w:szCs w:val="20"/>
              </w:rPr>
            </w:pPr>
            <w:r>
              <w:rPr>
                <w:rFonts w:asciiTheme="minorHAnsi" w:hAnsiTheme="minorHAnsi"/>
                <w:sz w:val="20"/>
                <w:szCs w:val="20"/>
              </w:rPr>
              <w:t>Vodička</w:t>
            </w:r>
          </w:p>
        </w:tc>
      </w:tr>
      <w:tr w:rsidR="005729F3" w:rsidRPr="00811A28" w14:paraId="0F695AE4" w14:textId="77777777" w:rsidTr="6C68F5FB">
        <w:trPr>
          <w:trHeight w:val="284"/>
        </w:trPr>
        <w:tc>
          <w:tcPr>
            <w:tcW w:w="773" w:type="pct"/>
            <w:vAlign w:val="center"/>
          </w:tcPr>
          <w:p w14:paraId="333708B7" w14:textId="2417E2FB" w:rsidR="005729F3" w:rsidRDefault="00916719" w:rsidP="6C68F5FB">
            <w:pPr>
              <w:spacing w:before="60" w:after="60"/>
              <w:jc w:val="center"/>
              <w:rPr>
                <w:rFonts w:asciiTheme="minorHAnsi" w:hAnsiTheme="minorHAnsi"/>
                <w:sz w:val="20"/>
                <w:szCs w:val="20"/>
              </w:rPr>
            </w:pPr>
            <w:r>
              <w:rPr>
                <w:rFonts w:asciiTheme="minorHAnsi" w:hAnsiTheme="minorHAnsi"/>
                <w:sz w:val="20"/>
                <w:szCs w:val="20"/>
              </w:rPr>
              <w:t>15. 8</w:t>
            </w:r>
            <w:r w:rsidR="005729F3">
              <w:rPr>
                <w:rFonts w:asciiTheme="minorHAnsi" w:hAnsiTheme="minorHAnsi"/>
                <w:sz w:val="20"/>
                <w:szCs w:val="20"/>
              </w:rPr>
              <w:t>. 2025</w:t>
            </w:r>
          </w:p>
        </w:tc>
        <w:tc>
          <w:tcPr>
            <w:tcW w:w="642" w:type="pct"/>
            <w:vAlign w:val="center"/>
          </w:tcPr>
          <w:p w14:paraId="61562B3F" w14:textId="239843C0" w:rsidR="005729F3" w:rsidRDefault="005729F3" w:rsidP="6C68F5FB">
            <w:pPr>
              <w:spacing w:before="60" w:after="60"/>
              <w:jc w:val="center"/>
              <w:rPr>
                <w:rFonts w:asciiTheme="minorHAnsi" w:hAnsiTheme="minorHAnsi"/>
                <w:sz w:val="20"/>
                <w:szCs w:val="20"/>
              </w:rPr>
            </w:pPr>
            <w:r>
              <w:rPr>
                <w:rFonts w:asciiTheme="minorHAnsi" w:hAnsiTheme="minorHAnsi"/>
                <w:sz w:val="20"/>
                <w:szCs w:val="20"/>
              </w:rPr>
              <w:t>2.2</w:t>
            </w:r>
          </w:p>
        </w:tc>
        <w:tc>
          <w:tcPr>
            <w:tcW w:w="2487" w:type="pct"/>
            <w:vAlign w:val="center"/>
          </w:tcPr>
          <w:p w14:paraId="41C5F6C3" w14:textId="28584D4C" w:rsidR="005729F3" w:rsidRDefault="005729F3" w:rsidP="00B11D04">
            <w:pPr>
              <w:spacing w:before="60" w:after="60"/>
              <w:rPr>
                <w:rFonts w:asciiTheme="minorHAnsi" w:hAnsiTheme="minorHAnsi"/>
                <w:sz w:val="20"/>
                <w:szCs w:val="20"/>
              </w:rPr>
            </w:pPr>
            <w:r>
              <w:rPr>
                <w:rFonts w:asciiTheme="minorHAnsi" w:hAnsiTheme="minorHAnsi"/>
                <w:sz w:val="20"/>
                <w:szCs w:val="20"/>
              </w:rPr>
              <w:t>Úpravy na základě poznámek J. Němce a p. Doležila</w:t>
            </w:r>
          </w:p>
        </w:tc>
        <w:tc>
          <w:tcPr>
            <w:tcW w:w="1098" w:type="pct"/>
            <w:vAlign w:val="center"/>
          </w:tcPr>
          <w:p w14:paraId="62987FBD" w14:textId="0E556D13" w:rsidR="005729F3" w:rsidRDefault="005729F3" w:rsidP="6C68F5FB">
            <w:pPr>
              <w:spacing w:before="60" w:after="60"/>
              <w:jc w:val="center"/>
              <w:rPr>
                <w:rFonts w:asciiTheme="minorHAnsi" w:hAnsiTheme="minorHAnsi"/>
                <w:sz w:val="20"/>
                <w:szCs w:val="20"/>
              </w:rPr>
            </w:pPr>
            <w:r>
              <w:rPr>
                <w:rFonts w:asciiTheme="minorHAnsi" w:hAnsiTheme="minorHAnsi"/>
                <w:sz w:val="20"/>
                <w:szCs w:val="20"/>
              </w:rPr>
              <w:t>Vodička</w:t>
            </w:r>
          </w:p>
        </w:tc>
      </w:tr>
      <w:tr w:rsidR="00AC7EFA" w:rsidRPr="00811A28" w14:paraId="4C701BD4" w14:textId="77777777" w:rsidTr="00AC7EFA">
        <w:trPr>
          <w:trHeight w:val="1022"/>
        </w:trPr>
        <w:tc>
          <w:tcPr>
            <w:tcW w:w="773" w:type="pct"/>
            <w:vAlign w:val="center"/>
          </w:tcPr>
          <w:p w14:paraId="05AA0310" w14:textId="77777777" w:rsidR="00AC7EFA" w:rsidRDefault="00AC7EFA" w:rsidP="6C68F5FB">
            <w:pPr>
              <w:spacing w:before="60" w:after="60"/>
              <w:jc w:val="center"/>
              <w:rPr>
                <w:rFonts w:asciiTheme="minorHAnsi" w:hAnsiTheme="minorHAnsi"/>
                <w:sz w:val="20"/>
                <w:szCs w:val="20"/>
              </w:rPr>
            </w:pPr>
          </w:p>
        </w:tc>
        <w:tc>
          <w:tcPr>
            <w:tcW w:w="642" w:type="pct"/>
            <w:vAlign w:val="center"/>
          </w:tcPr>
          <w:p w14:paraId="66442FD6" w14:textId="4A79C583" w:rsidR="00AC7EFA" w:rsidRDefault="00AC7EFA" w:rsidP="6C68F5FB">
            <w:pPr>
              <w:spacing w:before="60" w:after="60"/>
              <w:jc w:val="center"/>
              <w:rPr>
                <w:rFonts w:asciiTheme="minorHAnsi" w:hAnsiTheme="minorHAnsi"/>
                <w:sz w:val="20"/>
                <w:szCs w:val="20"/>
              </w:rPr>
            </w:pPr>
            <w:r>
              <w:rPr>
                <w:rFonts w:asciiTheme="minorHAnsi" w:hAnsiTheme="minorHAnsi"/>
                <w:sz w:val="20"/>
                <w:szCs w:val="20"/>
              </w:rPr>
              <w:t>2.3</w:t>
            </w:r>
          </w:p>
        </w:tc>
        <w:tc>
          <w:tcPr>
            <w:tcW w:w="2487" w:type="pct"/>
            <w:vAlign w:val="center"/>
          </w:tcPr>
          <w:p w14:paraId="1EFC3915" w14:textId="0AA7C531" w:rsidR="00AC7EFA" w:rsidRDefault="00AC7EFA" w:rsidP="00B11D04">
            <w:pPr>
              <w:spacing w:before="60" w:after="60"/>
              <w:rPr>
                <w:rFonts w:asciiTheme="minorHAnsi" w:hAnsiTheme="minorHAnsi"/>
                <w:sz w:val="20"/>
                <w:szCs w:val="20"/>
              </w:rPr>
            </w:pPr>
            <w:r>
              <w:rPr>
                <w:rFonts w:asciiTheme="minorHAnsi" w:hAnsiTheme="minorHAnsi"/>
                <w:sz w:val="20"/>
                <w:szCs w:val="20"/>
              </w:rPr>
              <w:t>Úpravy na základě zaslaných připomínek:</w:t>
            </w:r>
          </w:p>
          <w:p w14:paraId="7BB63672" w14:textId="77777777" w:rsidR="00AC7EFA" w:rsidRDefault="00AC7EFA" w:rsidP="00B11D04">
            <w:pPr>
              <w:spacing w:before="60" w:after="60"/>
              <w:rPr>
                <w:rFonts w:asciiTheme="minorHAnsi" w:hAnsiTheme="minorHAnsi"/>
                <w:sz w:val="20"/>
                <w:szCs w:val="20"/>
              </w:rPr>
            </w:pPr>
            <w:r>
              <w:rPr>
                <w:rFonts w:asciiTheme="minorHAnsi" w:hAnsiTheme="minorHAnsi"/>
                <w:sz w:val="20"/>
                <w:szCs w:val="20"/>
              </w:rPr>
              <w:t>Kap 5.1.4; kap 3.2; připomínky JM –kap 3.6 a 3.7</w:t>
            </w:r>
          </w:p>
          <w:p w14:paraId="3AA7B3A2" w14:textId="77777777" w:rsidR="00AC7EFA" w:rsidRDefault="00AC7EFA" w:rsidP="00B11D04">
            <w:pPr>
              <w:spacing w:before="60" w:after="60"/>
              <w:rPr>
                <w:rFonts w:asciiTheme="minorHAnsi" w:hAnsiTheme="minorHAnsi"/>
                <w:sz w:val="20"/>
                <w:szCs w:val="20"/>
              </w:rPr>
            </w:pPr>
            <w:r>
              <w:rPr>
                <w:rFonts w:asciiTheme="minorHAnsi" w:hAnsiTheme="minorHAnsi"/>
                <w:sz w:val="20"/>
                <w:szCs w:val="20"/>
              </w:rPr>
              <w:t>kap.  4.2.7;  4.3</w:t>
            </w:r>
          </w:p>
          <w:p w14:paraId="41F91D23" w14:textId="77777777" w:rsidR="00AC7EFA" w:rsidRDefault="00AC7EFA" w:rsidP="00B11D04">
            <w:pPr>
              <w:spacing w:before="60" w:after="60"/>
              <w:rPr>
                <w:rFonts w:asciiTheme="minorHAnsi" w:hAnsiTheme="minorHAnsi"/>
                <w:sz w:val="20"/>
                <w:szCs w:val="20"/>
              </w:rPr>
            </w:pPr>
            <w:r>
              <w:rPr>
                <w:rFonts w:asciiTheme="minorHAnsi" w:hAnsiTheme="minorHAnsi"/>
                <w:sz w:val="20"/>
                <w:szCs w:val="20"/>
              </w:rPr>
              <w:t xml:space="preserve">kap. 5  rozbor ročního datového toku při aktualizaci WL </w:t>
            </w:r>
          </w:p>
          <w:p w14:paraId="60EC1954" w14:textId="552211E2" w:rsidR="00AC7EFA" w:rsidRDefault="00AC7EFA" w:rsidP="00B11D04">
            <w:pPr>
              <w:spacing w:before="60" w:after="60"/>
              <w:rPr>
                <w:rFonts w:asciiTheme="minorHAnsi" w:hAnsiTheme="minorHAnsi"/>
                <w:sz w:val="20"/>
                <w:szCs w:val="20"/>
              </w:rPr>
            </w:pPr>
            <w:r>
              <w:rPr>
                <w:rFonts w:asciiTheme="minorHAnsi" w:hAnsiTheme="minorHAnsi"/>
                <w:sz w:val="20"/>
                <w:szCs w:val="20"/>
              </w:rPr>
              <w:t>změny v kap. 4.2.7; 4.3 až 4.7; 5.1.1</w:t>
            </w:r>
          </w:p>
        </w:tc>
        <w:tc>
          <w:tcPr>
            <w:tcW w:w="1098" w:type="pct"/>
            <w:vAlign w:val="center"/>
          </w:tcPr>
          <w:p w14:paraId="5C949DA1" w14:textId="3FB370D4" w:rsidR="00AC7EFA" w:rsidRDefault="00AC7EFA" w:rsidP="6C68F5FB">
            <w:pPr>
              <w:spacing w:before="60" w:after="60"/>
              <w:jc w:val="center"/>
              <w:rPr>
                <w:rFonts w:asciiTheme="minorHAnsi" w:hAnsiTheme="minorHAnsi"/>
                <w:sz w:val="20"/>
                <w:szCs w:val="20"/>
              </w:rPr>
            </w:pPr>
            <w:r>
              <w:rPr>
                <w:rFonts w:asciiTheme="minorHAnsi" w:hAnsiTheme="minorHAnsi"/>
                <w:sz w:val="20"/>
                <w:szCs w:val="20"/>
              </w:rPr>
              <w:t>Vodička</w:t>
            </w:r>
          </w:p>
        </w:tc>
      </w:tr>
      <w:tr w:rsidR="00AC7EFA" w:rsidRPr="00811A28" w14:paraId="070EC6CC" w14:textId="77777777" w:rsidTr="6C68F5FB">
        <w:trPr>
          <w:trHeight w:val="1022"/>
        </w:trPr>
        <w:tc>
          <w:tcPr>
            <w:tcW w:w="773" w:type="pct"/>
            <w:vAlign w:val="center"/>
          </w:tcPr>
          <w:p w14:paraId="5652DF70" w14:textId="22C24CCF" w:rsidR="00AC7EFA" w:rsidRDefault="00AC7EFA" w:rsidP="6C68F5FB">
            <w:pPr>
              <w:spacing w:before="60" w:after="60"/>
              <w:jc w:val="center"/>
              <w:rPr>
                <w:rFonts w:asciiTheme="minorHAnsi" w:hAnsiTheme="minorHAnsi"/>
                <w:sz w:val="20"/>
                <w:szCs w:val="20"/>
              </w:rPr>
            </w:pPr>
            <w:r>
              <w:rPr>
                <w:rFonts w:asciiTheme="minorHAnsi" w:hAnsiTheme="minorHAnsi"/>
                <w:sz w:val="20"/>
                <w:szCs w:val="20"/>
              </w:rPr>
              <w:t>2.1  2026</w:t>
            </w:r>
          </w:p>
        </w:tc>
        <w:tc>
          <w:tcPr>
            <w:tcW w:w="642" w:type="pct"/>
            <w:vAlign w:val="center"/>
          </w:tcPr>
          <w:p w14:paraId="4452BA0F" w14:textId="0688892A" w:rsidR="00AC7EFA" w:rsidRDefault="00AC7EFA" w:rsidP="6C68F5FB">
            <w:pPr>
              <w:spacing w:before="60" w:after="60"/>
              <w:jc w:val="center"/>
              <w:rPr>
                <w:rFonts w:asciiTheme="minorHAnsi" w:hAnsiTheme="minorHAnsi"/>
                <w:sz w:val="20"/>
                <w:szCs w:val="20"/>
              </w:rPr>
            </w:pPr>
            <w:r>
              <w:rPr>
                <w:rFonts w:asciiTheme="minorHAnsi" w:hAnsiTheme="minorHAnsi"/>
                <w:sz w:val="20"/>
                <w:szCs w:val="20"/>
              </w:rPr>
              <w:t>2.4</w:t>
            </w:r>
          </w:p>
        </w:tc>
        <w:tc>
          <w:tcPr>
            <w:tcW w:w="2487" w:type="pct"/>
            <w:vAlign w:val="center"/>
          </w:tcPr>
          <w:p w14:paraId="0A24D346" w14:textId="77777777" w:rsidR="00C776CB" w:rsidRDefault="00AC7EFA" w:rsidP="00B11D04">
            <w:pPr>
              <w:spacing w:before="60" w:after="60"/>
              <w:rPr>
                <w:rFonts w:asciiTheme="minorHAnsi" w:hAnsiTheme="minorHAnsi"/>
                <w:sz w:val="20"/>
                <w:szCs w:val="20"/>
              </w:rPr>
            </w:pPr>
            <w:r>
              <w:rPr>
                <w:rFonts w:asciiTheme="minorHAnsi" w:hAnsiTheme="minorHAnsi"/>
                <w:sz w:val="20"/>
                <w:szCs w:val="20"/>
              </w:rPr>
              <w:t>Úpravy na základě porady s ME (11a16_12_2025)</w:t>
            </w:r>
            <w:r w:rsidR="00875C4E">
              <w:rPr>
                <w:rFonts w:asciiTheme="minorHAnsi" w:hAnsiTheme="minorHAnsi"/>
                <w:sz w:val="20"/>
                <w:szCs w:val="20"/>
              </w:rPr>
              <w:t xml:space="preserve"> včetně: </w:t>
            </w:r>
          </w:p>
          <w:p w14:paraId="34B89A48" w14:textId="4E0F84D2" w:rsidR="00AC7EFA" w:rsidRDefault="00875C4E" w:rsidP="00B11D04">
            <w:pPr>
              <w:spacing w:before="60" w:after="60"/>
              <w:rPr>
                <w:rFonts w:asciiTheme="minorHAnsi" w:hAnsiTheme="minorHAnsi"/>
                <w:sz w:val="20"/>
                <w:szCs w:val="20"/>
              </w:rPr>
            </w:pPr>
            <w:r>
              <w:rPr>
                <w:rFonts w:asciiTheme="minorHAnsi" w:hAnsiTheme="minorHAnsi"/>
                <w:sz w:val="20"/>
                <w:szCs w:val="20"/>
              </w:rPr>
              <w:t xml:space="preserve">vyřazení Jihlavské karty jako identifikátoru </w:t>
            </w:r>
            <w:r w:rsidR="008563BB">
              <w:rPr>
                <w:rFonts w:asciiTheme="minorHAnsi" w:hAnsiTheme="minorHAnsi"/>
                <w:sz w:val="20"/>
                <w:szCs w:val="20"/>
              </w:rPr>
              <w:t>; zrušení doplatků k</w:t>
            </w:r>
            <w:r w:rsidR="008C51D3">
              <w:rPr>
                <w:rFonts w:asciiTheme="minorHAnsi" w:hAnsiTheme="minorHAnsi"/>
                <w:sz w:val="20"/>
                <w:szCs w:val="20"/>
              </w:rPr>
              <w:t> </w:t>
            </w:r>
            <w:r w:rsidR="008563BB">
              <w:rPr>
                <w:rFonts w:asciiTheme="minorHAnsi" w:hAnsiTheme="minorHAnsi"/>
                <w:sz w:val="20"/>
                <w:szCs w:val="20"/>
              </w:rPr>
              <w:t>jízdnému</w:t>
            </w:r>
            <w:r w:rsidR="008C51D3">
              <w:rPr>
                <w:rFonts w:asciiTheme="minorHAnsi" w:hAnsiTheme="minorHAnsi"/>
                <w:sz w:val="20"/>
                <w:szCs w:val="20"/>
              </w:rPr>
              <w:t xml:space="preserve"> …</w:t>
            </w:r>
          </w:p>
        </w:tc>
        <w:tc>
          <w:tcPr>
            <w:tcW w:w="1098" w:type="pct"/>
            <w:vAlign w:val="center"/>
          </w:tcPr>
          <w:p w14:paraId="290384EA" w14:textId="6BEE22BC" w:rsidR="00AC7EFA" w:rsidRDefault="00AC7EFA" w:rsidP="6C68F5FB">
            <w:pPr>
              <w:spacing w:before="60" w:after="60"/>
              <w:jc w:val="center"/>
              <w:rPr>
                <w:rFonts w:asciiTheme="minorHAnsi" w:hAnsiTheme="minorHAnsi"/>
                <w:sz w:val="20"/>
                <w:szCs w:val="20"/>
              </w:rPr>
            </w:pPr>
            <w:r>
              <w:rPr>
                <w:rFonts w:asciiTheme="minorHAnsi" w:hAnsiTheme="minorHAnsi"/>
                <w:sz w:val="20"/>
                <w:szCs w:val="20"/>
              </w:rPr>
              <w:t>Vodička</w:t>
            </w:r>
          </w:p>
        </w:tc>
      </w:tr>
    </w:tbl>
    <w:p w14:paraId="3E824B6C" w14:textId="77777777" w:rsidR="0037643D" w:rsidRPr="0037643D" w:rsidRDefault="0037643D" w:rsidP="0037643D"/>
    <w:p w14:paraId="4BE20F8F" w14:textId="14F47C92" w:rsidR="00310A18" w:rsidRPr="00310A18" w:rsidRDefault="0037643D" w:rsidP="00310A18">
      <w:pPr>
        <w:pStyle w:val="Nadpis2"/>
      </w:pPr>
      <w:bookmarkStart w:id="5" w:name="_Toc218502050"/>
      <w:r>
        <w:t>Seznam zkratek</w:t>
      </w:r>
      <w:r w:rsidR="00310A18">
        <w:t xml:space="preserve"> a pojmů</w:t>
      </w:r>
      <w:bookmarkEnd w:id="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7"/>
        <w:gridCol w:w="7087"/>
      </w:tblGrid>
      <w:tr w:rsidR="00310A18" w:rsidRPr="00811A28" w14:paraId="549985FB" w14:textId="77777777" w:rsidTr="00A23916">
        <w:trPr>
          <w:cantSplit/>
          <w:trHeight w:val="284"/>
          <w:tblHeader/>
        </w:trPr>
        <w:tc>
          <w:tcPr>
            <w:tcW w:w="2547" w:type="dxa"/>
            <w:shd w:val="clear" w:color="auto" w:fill="C1E0FF"/>
            <w:vAlign w:val="center"/>
          </w:tcPr>
          <w:p w14:paraId="3A7BC6C7" w14:textId="7AC4F1D1" w:rsidR="00310A18" w:rsidRPr="00811A28" w:rsidRDefault="00655A54" w:rsidP="00310A18">
            <w:pPr>
              <w:spacing w:before="100" w:after="100"/>
              <w:jc w:val="center"/>
              <w:rPr>
                <w:rFonts w:asciiTheme="minorHAnsi" w:hAnsiTheme="minorHAnsi" w:cs="Cambria"/>
                <w:b/>
                <w:bCs/>
              </w:rPr>
            </w:pPr>
            <w:r>
              <w:rPr>
                <w:rFonts w:asciiTheme="minorHAnsi" w:hAnsiTheme="minorHAnsi" w:cs="Cambria"/>
                <w:b/>
                <w:bCs/>
              </w:rPr>
              <w:t>Zkratka</w:t>
            </w:r>
          </w:p>
        </w:tc>
        <w:tc>
          <w:tcPr>
            <w:tcW w:w="7087" w:type="dxa"/>
            <w:shd w:val="clear" w:color="auto" w:fill="C1E0FF"/>
            <w:vAlign w:val="center"/>
          </w:tcPr>
          <w:p w14:paraId="3985945D" w14:textId="77777777" w:rsidR="00310A18" w:rsidRPr="00811A28" w:rsidRDefault="00310A18" w:rsidP="00310A18">
            <w:pPr>
              <w:spacing w:before="100" w:after="100"/>
              <w:jc w:val="center"/>
              <w:rPr>
                <w:rFonts w:asciiTheme="minorHAnsi" w:hAnsiTheme="minorHAnsi" w:cs="Cambria"/>
                <w:b/>
                <w:bCs/>
              </w:rPr>
            </w:pPr>
            <w:r w:rsidRPr="00811A28">
              <w:rPr>
                <w:rFonts w:asciiTheme="minorHAnsi" w:hAnsiTheme="minorHAnsi" w:cs="Cambria"/>
                <w:b/>
                <w:bCs/>
              </w:rPr>
              <w:t>Popis</w:t>
            </w:r>
          </w:p>
        </w:tc>
      </w:tr>
      <w:tr w:rsidR="00310A18" w:rsidRPr="00811A28" w14:paraId="5E4A0B0B" w14:textId="77777777" w:rsidTr="00A23916">
        <w:tblPrEx>
          <w:tblLook w:val="01E0" w:firstRow="1" w:lastRow="1" w:firstColumn="1" w:lastColumn="1" w:noHBand="0" w:noVBand="0"/>
        </w:tblPrEx>
        <w:tc>
          <w:tcPr>
            <w:tcW w:w="2547" w:type="dxa"/>
          </w:tcPr>
          <w:p w14:paraId="20B5D1FE"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rPr>
              <w:t>2FA</w:t>
            </w:r>
          </w:p>
        </w:tc>
        <w:tc>
          <w:tcPr>
            <w:tcW w:w="7087" w:type="dxa"/>
          </w:tcPr>
          <w:p w14:paraId="7A45AEA6" w14:textId="77777777" w:rsidR="00310A18" w:rsidRPr="00655A54" w:rsidRDefault="00310A18" w:rsidP="00310A18">
            <w:pPr>
              <w:rPr>
                <w:rFonts w:asciiTheme="minorHAnsi" w:hAnsiTheme="minorHAnsi" w:cstheme="minorHAnsi"/>
                <w:lang w:bidi="en-US"/>
              </w:rPr>
            </w:pPr>
            <w:r w:rsidRPr="00655A54">
              <w:rPr>
                <w:rFonts w:asciiTheme="minorHAnsi" w:hAnsiTheme="minorHAnsi" w:cstheme="minorHAnsi"/>
              </w:rPr>
              <w:t>Dvou faktorová autentizace</w:t>
            </w:r>
          </w:p>
        </w:tc>
      </w:tr>
      <w:tr w:rsidR="00310A18" w:rsidRPr="00811A28" w14:paraId="184C20E6" w14:textId="77777777" w:rsidTr="00A23916">
        <w:tblPrEx>
          <w:tblLook w:val="01E0" w:firstRow="1" w:lastRow="1" w:firstColumn="1" w:lastColumn="1" w:noHBand="0" w:noVBand="0"/>
        </w:tblPrEx>
        <w:tc>
          <w:tcPr>
            <w:tcW w:w="2547" w:type="dxa"/>
          </w:tcPr>
          <w:p w14:paraId="59967ED5"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BČK</w:t>
            </w:r>
          </w:p>
        </w:tc>
        <w:tc>
          <w:tcPr>
            <w:tcW w:w="7087" w:type="dxa"/>
          </w:tcPr>
          <w:p w14:paraId="7D8CA969" w14:textId="10C7F49F"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Bezkontaktní čipová karta dopravce</w:t>
            </w:r>
          </w:p>
        </w:tc>
      </w:tr>
      <w:tr w:rsidR="00310A18" w:rsidRPr="00AA5E6D" w14:paraId="4C8EF303" w14:textId="77777777" w:rsidTr="00A23916">
        <w:tblPrEx>
          <w:tblLook w:val="01E0" w:firstRow="1" w:lastRow="1" w:firstColumn="1" w:lastColumn="1" w:noHBand="0" w:noVBand="0"/>
        </w:tblPrEx>
        <w:tc>
          <w:tcPr>
            <w:tcW w:w="2547" w:type="dxa"/>
          </w:tcPr>
          <w:p w14:paraId="3B96E5DB"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Backend</w:t>
            </w:r>
          </w:p>
        </w:tc>
        <w:tc>
          <w:tcPr>
            <w:tcW w:w="7087" w:type="dxa"/>
          </w:tcPr>
          <w:p w14:paraId="26FCD548"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Jiný název pro systém BOM  (Back Office Manager  )</w:t>
            </w:r>
          </w:p>
        </w:tc>
      </w:tr>
      <w:tr w:rsidR="00310A18" w:rsidRPr="00811A28" w14:paraId="0B815BEC" w14:textId="77777777" w:rsidTr="00A23916">
        <w:tblPrEx>
          <w:tblLook w:val="01E0" w:firstRow="1" w:lastRow="1" w:firstColumn="1" w:lastColumn="1" w:noHBand="0" w:noVBand="0"/>
        </w:tblPrEx>
        <w:tc>
          <w:tcPr>
            <w:tcW w:w="2547" w:type="dxa"/>
          </w:tcPr>
          <w:p w14:paraId="230D9B59"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BK  nebo BPK</w:t>
            </w:r>
          </w:p>
        </w:tc>
        <w:tc>
          <w:tcPr>
            <w:tcW w:w="7087" w:type="dxa"/>
          </w:tcPr>
          <w:p w14:paraId="5C0D7654"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Bankovní karta</w:t>
            </w:r>
          </w:p>
        </w:tc>
      </w:tr>
      <w:tr w:rsidR="00310A18" w:rsidRPr="00811A28" w14:paraId="42E0903A" w14:textId="77777777" w:rsidTr="00A23916">
        <w:tblPrEx>
          <w:tblLook w:val="01E0" w:firstRow="1" w:lastRow="1" w:firstColumn="1" w:lastColumn="1" w:noHBand="0" w:noVBand="0"/>
        </w:tblPrEx>
        <w:tc>
          <w:tcPr>
            <w:tcW w:w="2547" w:type="dxa"/>
          </w:tcPr>
          <w:p w14:paraId="7CB01352" w14:textId="1DF63773"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BL</w:t>
            </w:r>
            <w:r w:rsidR="00E56BAE">
              <w:rPr>
                <w:rFonts w:asciiTheme="minorHAnsi" w:hAnsiTheme="minorHAnsi" w:cstheme="minorHAnsi"/>
                <w:lang w:bidi="en-US"/>
              </w:rPr>
              <w:t xml:space="preserve"> </w:t>
            </w:r>
          </w:p>
        </w:tc>
        <w:tc>
          <w:tcPr>
            <w:tcW w:w="7087" w:type="dxa"/>
          </w:tcPr>
          <w:p w14:paraId="09E21F89" w14:textId="45BB8B75"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Blacklist - Seznam zakázaných karet</w:t>
            </w:r>
            <w:r w:rsidR="00E56BAE">
              <w:rPr>
                <w:rFonts w:asciiTheme="minorHAnsi" w:hAnsiTheme="minorHAnsi" w:cstheme="minorHAnsi"/>
                <w:lang w:bidi="en-US"/>
              </w:rPr>
              <w:t>- identifikátorů</w:t>
            </w:r>
          </w:p>
        </w:tc>
      </w:tr>
      <w:tr w:rsidR="00310A18" w:rsidRPr="00811A28" w14:paraId="20A91B7F" w14:textId="77777777" w:rsidTr="00A23916">
        <w:tblPrEx>
          <w:tblLook w:val="01E0" w:firstRow="1" w:lastRow="1" w:firstColumn="1" w:lastColumn="1" w:noHBand="0" w:noVBand="0"/>
        </w:tblPrEx>
        <w:tc>
          <w:tcPr>
            <w:tcW w:w="2547" w:type="dxa"/>
          </w:tcPr>
          <w:p w14:paraId="3C09E985"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BO</w:t>
            </w:r>
          </w:p>
        </w:tc>
        <w:tc>
          <w:tcPr>
            <w:tcW w:w="7087" w:type="dxa"/>
          </w:tcPr>
          <w:p w14:paraId="63507519"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 xml:space="preserve">Back-office </w:t>
            </w:r>
          </w:p>
        </w:tc>
      </w:tr>
      <w:tr w:rsidR="00310A18" w:rsidRPr="00811A28" w14:paraId="4881B178" w14:textId="77777777" w:rsidTr="00A23916">
        <w:tblPrEx>
          <w:tblLook w:val="01E0" w:firstRow="1" w:lastRow="1" w:firstColumn="1" w:lastColumn="1" w:noHBand="0" w:noVBand="0"/>
        </w:tblPrEx>
        <w:tc>
          <w:tcPr>
            <w:tcW w:w="2547" w:type="dxa"/>
          </w:tcPr>
          <w:p w14:paraId="1290A1B2"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BOM</w:t>
            </w:r>
          </w:p>
        </w:tc>
        <w:tc>
          <w:tcPr>
            <w:tcW w:w="7087" w:type="dxa"/>
          </w:tcPr>
          <w:p w14:paraId="5197D2E0" w14:textId="7BEA8D64"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Back Office Manager - hlavní správce dat, a poskytovatel služeb a stránek pro Eshop, Mobilní aplikaci, Clearing a prodejní místo</w:t>
            </w:r>
            <w:r w:rsidR="008C7567">
              <w:rPr>
                <w:rFonts w:asciiTheme="minorHAnsi" w:hAnsiTheme="minorHAnsi" w:cstheme="minorHAnsi"/>
                <w:lang w:bidi="en-US"/>
              </w:rPr>
              <w:t xml:space="preserve"> EOC VDV</w:t>
            </w:r>
          </w:p>
        </w:tc>
      </w:tr>
      <w:tr w:rsidR="00310A18" w:rsidRPr="00AA5E6D" w14:paraId="61B61389" w14:textId="77777777" w:rsidTr="00A23916">
        <w:tblPrEx>
          <w:tblLook w:val="01E0" w:firstRow="1" w:lastRow="1" w:firstColumn="1" w:lastColumn="1" w:noHBand="0" w:noVBand="0"/>
        </w:tblPrEx>
        <w:tc>
          <w:tcPr>
            <w:tcW w:w="2547" w:type="dxa"/>
          </w:tcPr>
          <w:p w14:paraId="3282171F" w14:textId="53F33158"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TPS</w:t>
            </w:r>
          </w:p>
        </w:tc>
        <w:tc>
          <w:tcPr>
            <w:tcW w:w="7087" w:type="dxa"/>
          </w:tcPr>
          <w:p w14:paraId="43BDC186" w14:textId="63CD38AD"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Technické provozní standardy</w:t>
            </w:r>
          </w:p>
        </w:tc>
      </w:tr>
      <w:tr w:rsidR="00310A18" w:rsidRPr="00811A28" w14:paraId="133FE2E6" w14:textId="77777777" w:rsidTr="00A23916">
        <w:tblPrEx>
          <w:tblLook w:val="01E0" w:firstRow="1" w:lastRow="1" w:firstColumn="1" w:lastColumn="1" w:noHBand="0" w:noVBand="0"/>
        </w:tblPrEx>
        <w:tc>
          <w:tcPr>
            <w:tcW w:w="2547" w:type="dxa"/>
          </w:tcPr>
          <w:p w14:paraId="21185127"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 xml:space="preserve">CC </w:t>
            </w:r>
          </w:p>
        </w:tc>
        <w:tc>
          <w:tcPr>
            <w:tcW w:w="7087" w:type="dxa"/>
          </w:tcPr>
          <w:p w14:paraId="3CEE0B9A"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 xml:space="preserve">Clearingové centrum </w:t>
            </w:r>
          </w:p>
        </w:tc>
      </w:tr>
      <w:tr w:rsidR="00310A18" w:rsidRPr="00811A28" w14:paraId="62F6A8B4" w14:textId="77777777" w:rsidTr="00A23916">
        <w:tblPrEx>
          <w:tblLook w:val="01E0" w:firstRow="1" w:lastRow="1" w:firstColumn="1" w:lastColumn="1" w:noHBand="0" w:noVBand="0"/>
        </w:tblPrEx>
        <w:tc>
          <w:tcPr>
            <w:tcW w:w="2547" w:type="dxa"/>
          </w:tcPr>
          <w:p w14:paraId="6FCDFF55"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Dělba tržeb</w:t>
            </w:r>
          </w:p>
        </w:tc>
        <w:tc>
          <w:tcPr>
            <w:tcW w:w="7087" w:type="dxa"/>
          </w:tcPr>
          <w:p w14:paraId="4CC9560A" w14:textId="77777777" w:rsidR="00310A18" w:rsidRPr="00655A54" w:rsidRDefault="00310A18" w:rsidP="00310A18">
            <w:pPr>
              <w:spacing w:before="60" w:after="60"/>
              <w:rPr>
                <w:rFonts w:asciiTheme="minorHAnsi" w:hAnsiTheme="minorHAnsi" w:cstheme="minorHAnsi"/>
                <w:lang w:bidi="en-US"/>
              </w:rPr>
            </w:pPr>
            <w:r w:rsidRPr="00655A54">
              <w:rPr>
                <w:rFonts w:asciiTheme="minorHAnsi" w:hAnsiTheme="minorHAnsi" w:cstheme="minorHAnsi"/>
                <w:lang w:bidi="en-US"/>
              </w:rPr>
              <w:t>Proces měsíčního zúčtování tržeb mezi jednotlivé dopravce</w:t>
            </w:r>
          </w:p>
        </w:tc>
      </w:tr>
      <w:tr w:rsidR="00310A18" w:rsidRPr="00811A28" w14:paraId="669FC799" w14:textId="77777777" w:rsidTr="00A23916">
        <w:tblPrEx>
          <w:tblLook w:val="01E0" w:firstRow="1" w:lastRow="1" w:firstColumn="1" w:lastColumn="1" w:noHBand="0" w:noVBand="0"/>
        </w:tblPrEx>
        <w:tc>
          <w:tcPr>
            <w:tcW w:w="2547" w:type="dxa"/>
          </w:tcPr>
          <w:p w14:paraId="2BB2F0E3" w14:textId="77777777" w:rsidR="00310A18" w:rsidRPr="00655A54" w:rsidRDefault="00310A18" w:rsidP="00310A18">
            <w:pPr>
              <w:spacing w:before="60" w:after="60"/>
              <w:rPr>
                <w:rFonts w:ascii="Calibri" w:hAnsi="Calibri" w:cs="Calibri"/>
                <w:lang w:bidi="en-US"/>
              </w:rPr>
            </w:pPr>
            <w:r w:rsidRPr="00655A54">
              <w:rPr>
                <w:rFonts w:ascii="Calibri" w:hAnsi="Calibri" w:cs="Calibri"/>
                <w:i/>
                <w:iCs/>
              </w:rPr>
              <w:t>DPMJ</w:t>
            </w:r>
          </w:p>
        </w:tc>
        <w:tc>
          <w:tcPr>
            <w:tcW w:w="7087" w:type="dxa"/>
          </w:tcPr>
          <w:p w14:paraId="0ACFF2BC" w14:textId="77777777" w:rsidR="00310A18" w:rsidRPr="00655A54" w:rsidRDefault="00310A18" w:rsidP="00310A18">
            <w:pPr>
              <w:rPr>
                <w:rFonts w:ascii="Calibri" w:hAnsi="Calibri" w:cs="Calibri"/>
                <w:lang w:bidi="en-US"/>
              </w:rPr>
            </w:pPr>
            <w:r w:rsidRPr="00655A54">
              <w:rPr>
                <w:rFonts w:ascii="Calibri" w:hAnsi="Calibri" w:cs="Calibri"/>
                <w:lang w:bidi="en-US"/>
              </w:rPr>
              <w:t>Dopravní podnik města Jihlavy a.s</w:t>
            </w:r>
          </w:p>
        </w:tc>
      </w:tr>
      <w:tr w:rsidR="00310A18" w:rsidRPr="00811A28" w14:paraId="637BC696" w14:textId="77777777" w:rsidTr="00A23916">
        <w:tblPrEx>
          <w:tblLook w:val="01E0" w:firstRow="1" w:lastRow="1" w:firstColumn="1" w:lastColumn="1" w:noHBand="0" w:noVBand="0"/>
        </w:tblPrEx>
        <w:tc>
          <w:tcPr>
            <w:tcW w:w="2547" w:type="dxa"/>
          </w:tcPr>
          <w:p w14:paraId="1AB9265B"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EOC</w:t>
            </w:r>
          </w:p>
        </w:tc>
        <w:tc>
          <w:tcPr>
            <w:tcW w:w="7087" w:type="dxa"/>
          </w:tcPr>
          <w:p w14:paraId="4C012881"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Elektronické odbavení cestujících</w:t>
            </w:r>
          </w:p>
        </w:tc>
      </w:tr>
      <w:tr w:rsidR="00310A18" w:rsidRPr="00AA5E6D" w14:paraId="2C893DE1" w14:textId="77777777" w:rsidTr="00A23916">
        <w:tblPrEx>
          <w:tblLook w:val="01E0" w:firstRow="1" w:lastRow="1" w:firstColumn="1" w:lastColumn="1" w:noHBand="0" w:noVBand="0"/>
        </w:tblPrEx>
        <w:tc>
          <w:tcPr>
            <w:tcW w:w="2547" w:type="dxa"/>
          </w:tcPr>
          <w:p w14:paraId="1E7E4DA6" w14:textId="77777777" w:rsidR="00310A18" w:rsidRPr="00655A54" w:rsidRDefault="00310A18" w:rsidP="00310A18">
            <w:pPr>
              <w:rPr>
                <w:rFonts w:ascii="Calibri" w:hAnsi="Calibri" w:cs="Calibri"/>
                <w:lang w:bidi="en-US"/>
              </w:rPr>
            </w:pPr>
            <w:r w:rsidRPr="00655A54">
              <w:rPr>
                <w:rFonts w:ascii="Calibri" w:hAnsi="Calibri" w:cs="Calibri"/>
              </w:rPr>
              <w:t>Identifikátor</w:t>
            </w:r>
          </w:p>
        </w:tc>
        <w:tc>
          <w:tcPr>
            <w:tcW w:w="7087" w:type="dxa"/>
          </w:tcPr>
          <w:p w14:paraId="6E759505" w14:textId="77777777" w:rsidR="00310A18" w:rsidRPr="00655A54" w:rsidRDefault="00310A18" w:rsidP="00310A18">
            <w:pPr>
              <w:rPr>
                <w:rFonts w:ascii="Calibri" w:hAnsi="Calibri" w:cs="Calibri"/>
              </w:rPr>
            </w:pPr>
            <w:r w:rsidRPr="00655A54">
              <w:rPr>
                <w:rFonts w:ascii="Calibri" w:hAnsi="Calibri" w:cs="Calibri"/>
              </w:rPr>
              <w:t xml:space="preserve">Je nosič, na který je možno koupit kupon nebo jednorázovou jízdenku. </w:t>
            </w:r>
          </w:p>
          <w:p w14:paraId="2FE2D81B" w14:textId="77777777" w:rsidR="00310A18" w:rsidRPr="00655A54" w:rsidRDefault="00310A18" w:rsidP="00310A18">
            <w:pPr>
              <w:rPr>
                <w:rFonts w:ascii="Calibri" w:hAnsi="Calibri" w:cs="Calibri"/>
                <w:lang w:bidi="en-US"/>
              </w:rPr>
            </w:pPr>
            <w:r w:rsidRPr="00655A54">
              <w:rPr>
                <w:rFonts w:ascii="Calibri" w:hAnsi="Calibri" w:cs="Calibri"/>
              </w:rPr>
              <w:t>Jde o bankovní bezkontaktní kartu, mobilní aplikaci, Bezkontaktní čipové karty vydávané dopravcem </w:t>
            </w:r>
          </w:p>
        </w:tc>
      </w:tr>
      <w:tr w:rsidR="00310A18" w:rsidRPr="00811A28" w14:paraId="5162F53B" w14:textId="77777777" w:rsidTr="00A23916">
        <w:tblPrEx>
          <w:tblLook w:val="01E0" w:firstRow="1" w:lastRow="1" w:firstColumn="1" w:lastColumn="1" w:noHBand="0" w:noVBand="0"/>
        </w:tblPrEx>
        <w:tc>
          <w:tcPr>
            <w:tcW w:w="2547" w:type="dxa"/>
          </w:tcPr>
          <w:p w14:paraId="7C24AEA0" w14:textId="77777777" w:rsidR="00310A18" w:rsidRPr="00655A54" w:rsidDel="00E25E97" w:rsidRDefault="00310A18" w:rsidP="00310A18">
            <w:pPr>
              <w:spacing w:before="60" w:after="60"/>
              <w:rPr>
                <w:rFonts w:ascii="Calibri" w:hAnsi="Calibri" w:cs="Calibri"/>
                <w:lang w:bidi="en-US"/>
              </w:rPr>
            </w:pPr>
            <w:r w:rsidRPr="00655A54">
              <w:rPr>
                <w:rFonts w:ascii="Calibri" w:hAnsi="Calibri" w:cs="Calibri"/>
                <w:lang w:bidi="en-US"/>
              </w:rPr>
              <w:lastRenderedPageBreak/>
              <w:t>KV</w:t>
            </w:r>
          </w:p>
        </w:tc>
        <w:tc>
          <w:tcPr>
            <w:tcW w:w="7087" w:type="dxa"/>
          </w:tcPr>
          <w:p w14:paraId="264C1F8C" w14:textId="77777777" w:rsidR="00310A18" w:rsidRPr="00655A54" w:rsidDel="00E25E97" w:rsidRDefault="006D229C" w:rsidP="00310A18">
            <w:pPr>
              <w:spacing w:before="60" w:after="60"/>
              <w:rPr>
                <w:rFonts w:ascii="Calibri" w:hAnsi="Calibri" w:cs="Calibri"/>
                <w:lang w:bidi="en-US"/>
              </w:rPr>
            </w:pPr>
            <w:hyperlink r:id="rId12" w:history="1">
              <w:r w:rsidR="00310A18" w:rsidRPr="00655A54">
                <w:rPr>
                  <w:rFonts w:ascii="Calibri" w:hAnsi="Calibri" w:cs="Calibri"/>
                  <w:lang w:bidi="en-US"/>
                </w:rPr>
                <w:t>Kraj</w:t>
              </w:r>
            </w:hyperlink>
            <w:r w:rsidR="00310A18" w:rsidRPr="00655A54">
              <w:rPr>
                <w:rFonts w:ascii="Calibri" w:hAnsi="Calibri" w:cs="Calibri"/>
                <w:lang w:bidi="en-US"/>
              </w:rPr>
              <w:t xml:space="preserve"> Vysočina</w:t>
            </w:r>
          </w:p>
        </w:tc>
      </w:tr>
      <w:tr w:rsidR="00310A18" w:rsidRPr="00811A28" w14:paraId="57096CD3" w14:textId="77777777" w:rsidTr="00A23916">
        <w:tblPrEx>
          <w:tblLook w:val="01E0" w:firstRow="1" w:lastRow="1" w:firstColumn="1" w:lastColumn="1" w:noHBand="0" w:noVBand="0"/>
        </w:tblPrEx>
        <w:tc>
          <w:tcPr>
            <w:tcW w:w="2547" w:type="dxa"/>
          </w:tcPr>
          <w:p w14:paraId="5C66BB30" w14:textId="77777777" w:rsidR="00310A18" w:rsidRPr="00655A54" w:rsidRDefault="006D229C" w:rsidP="00310A18">
            <w:pPr>
              <w:spacing w:before="60" w:after="60"/>
              <w:rPr>
                <w:rFonts w:ascii="Calibri" w:hAnsi="Calibri" w:cs="Calibri"/>
                <w:lang w:bidi="en-US"/>
              </w:rPr>
            </w:pPr>
            <w:hyperlink r:id="rId13" w:history="1">
              <w:r w:rsidR="00310A18" w:rsidRPr="00655A54">
                <w:rPr>
                  <w:rFonts w:ascii="Calibri" w:hAnsi="Calibri" w:cs="Calibri"/>
                  <w:lang w:bidi="en-US"/>
                </w:rPr>
                <w:t>Kraj</w:t>
              </w:r>
            </w:hyperlink>
            <w:r w:rsidR="00310A18" w:rsidRPr="00655A54">
              <w:rPr>
                <w:rFonts w:ascii="Calibri" w:hAnsi="Calibri" w:cs="Calibri"/>
                <w:lang w:bidi="en-US"/>
              </w:rPr>
              <w:t xml:space="preserve"> Vysočina</w:t>
            </w:r>
          </w:p>
        </w:tc>
        <w:tc>
          <w:tcPr>
            <w:tcW w:w="7087" w:type="dxa"/>
          </w:tcPr>
          <w:p w14:paraId="6C2809B6" w14:textId="77777777" w:rsidR="00310A18" w:rsidRPr="00655A54" w:rsidRDefault="00310A18" w:rsidP="00310A18">
            <w:pPr>
              <w:spacing w:before="60" w:after="60"/>
              <w:rPr>
                <w:rFonts w:ascii="Calibri" w:hAnsi="Calibri" w:cs="Calibri"/>
              </w:rPr>
            </w:pPr>
            <w:r w:rsidRPr="00655A54">
              <w:rPr>
                <w:rFonts w:ascii="Calibri" w:hAnsi="Calibri" w:cs="Calibri"/>
              </w:rPr>
              <w:t>Krajský úřad Kraje Vysočina</w:t>
            </w:r>
          </w:p>
        </w:tc>
      </w:tr>
      <w:tr w:rsidR="00310A18" w:rsidRPr="00AA5E6D" w14:paraId="6C7781AC" w14:textId="77777777" w:rsidTr="00A23916">
        <w:tblPrEx>
          <w:tblLook w:val="01E0" w:firstRow="1" w:lastRow="1" w:firstColumn="1" w:lastColumn="1" w:noHBand="0" w:noVBand="0"/>
        </w:tblPrEx>
        <w:tc>
          <w:tcPr>
            <w:tcW w:w="2547" w:type="dxa"/>
          </w:tcPr>
          <w:p w14:paraId="1FA0AF19"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Kupón</w:t>
            </w:r>
          </w:p>
        </w:tc>
        <w:tc>
          <w:tcPr>
            <w:tcW w:w="7087" w:type="dxa"/>
          </w:tcPr>
          <w:p w14:paraId="726A20C1" w14:textId="02018782" w:rsidR="00310A18" w:rsidRPr="00655A54" w:rsidRDefault="00E31F0D" w:rsidP="00310A18">
            <w:pPr>
              <w:spacing w:before="60" w:after="60"/>
              <w:rPr>
                <w:rFonts w:ascii="Calibri" w:hAnsi="Calibri" w:cs="Calibri"/>
                <w:lang w:bidi="en-US"/>
              </w:rPr>
            </w:pPr>
            <w:r>
              <w:rPr>
                <w:rFonts w:ascii="Calibri" w:hAnsi="Calibri" w:cs="Calibri"/>
                <w:lang w:bidi="en-US"/>
              </w:rPr>
              <w:t>Dlouhodobá časová jízdenka, například měsíční jízdné, je</w:t>
            </w:r>
            <w:r w:rsidR="00310A18" w:rsidRPr="00655A54">
              <w:rPr>
                <w:rFonts w:ascii="Calibri" w:hAnsi="Calibri" w:cs="Calibri"/>
                <w:lang w:bidi="en-US"/>
              </w:rPr>
              <w:t xml:space="preserve"> vždy na WhiteListu</w:t>
            </w:r>
          </w:p>
        </w:tc>
      </w:tr>
      <w:tr w:rsidR="00310A18" w:rsidRPr="00811A28" w14:paraId="66DA0E26" w14:textId="77777777" w:rsidTr="00A23916">
        <w:tblPrEx>
          <w:tblLook w:val="01E0" w:firstRow="1" w:lastRow="1" w:firstColumn="1" w:lastColumn="1" w:noHBand="0" w:noVBand="0"/>
        </w:tblPrEx>
        <w:tc>
          <w:tcPr>
            <w:tcW w:w="2547" w:type="dxa"/>
          </w:tcPr>
          <w:p w14:paraId="3FB6A38A"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MA</w:t>
            </w:r>
          </w:p>
        </w:tc>
        <w:tc>
          <w:tcPr>
            <w:tcW w:w="7087" w:type="dxa"/>
          </w:tcPr>
          <w:p w14:paraId="5CACA8F1"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Mobilní aplikace</w:t>
            </w:r>
          </w:p>
        </w:tc>
      </w:tr>
      <w:tr w:rsidR="00310A18" w:rsidRPr="00811A28" w14:paraId="29FCB736" w14:textId="77777777" w:rsidTr="00A23916">
        <w:tblPrEx>
          <w:tblLook w:val="01E0" w:firstRow="1" w:lastRow="1" w:firstColumn="1" w:lastColumn="1" w:noHBand="0" w:noVBand="0"/>
        </w:tblPrEx>
        <w:tc>
          <w:tcPr>
            <w:tcW w:w="2547" w:type="dxa"/>
          </w:tcPr>
          <w:p w14:paraId="31A2DEF4"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OZ</w:t>
            </w:r>
          </w:p>
        </w:tc>
        <w:tc>
          <w:tcPr>
            <w:tcW w:w="7087" w:type="dxa"/>
          </w:tcPr>
          <w:p w14:paraId="50500C82"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Odbavovací zařízení</w:t>
            </w:r>
          </w:p>
        </w:tc>
      </w:tr>
      <w:tr w:rsidR="00310A18" w:rsidRPr="00811A28" w14:paraId="0BD8AF93" w14:textId="77777777" w:rsidTr="00A23916">
        <w:tblPrEx>
          <w:tblLook w:val="01E0" w:firstRow="1" w:lastRow="1" w:firstColumn="1" w:lastColumn="1" w:noHBand="0" w:noVBand="0"/>
        </w:tblPrEx>
        <w:tc>
          <w:tcPr>
            <w:tcW w:w="2547" w:type="dxa"/>
          </w:tcPr>
          <w:p w14:paraId="7503B0D5"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PB</w:t>
            </w:r>
          </w:p>
        </w:tc>
        <w:tc>
          <w:tcPr>
            <w:tcW w:w="7087" w:type="dxa"/>
          </w:tcPr>
          <w:p w14:paraId="29A3CC13"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Platební brána</w:t>
            </w:r>
          </w:p>
        </w:tc>
      </w:tr>
      <w:tr w:rsidR="00310A18" w:rsidRPr="00811A28" w14:paraId="4559A203" w14:textId="77777777" w:rsidTr="00A23916">
        <w:tblPrEx>
          <w:tblLook w:val="01E0" w:firstRow="1" w:lastRow="1" w:firstColumn="1" w:lastColumn="1" w:noHBand="0" w:noVBand="0"/>
        </w:tblPrEx>
        <w:tc>
          <w:tcPr>
            <w:tcW w:w="2547" w:type="dxa"/>
          </w:tcPr>
          <w:p w14:paraId="390DFF5B"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Token</w:t>
            </w:r>
          </w:p>
        </w:tc>
        <w:tc>
          <w:tcPr>
            <w:tcW w:w="7087" w:type="dxa"/>
          </w:tcPr>
          <w:p w14:paraId="6A2995CB" w14:textId="77777777" w:rsidR="00310A18" w:rsidRDefault="00310A18" w:rsidP="00310A18">
            <w:pPr>
              <w:autoSpaceDE w:val="0"/>
              <w:autoSpaceDN w:val="0"/>
              <w:adjustRightInd w:val="0"/>
              <w:rPr>
                <w:rFonts w:ascii="Calibri" w:hAnsi="Calibri" w:cs="Calibri"/>
                <w:lang w:bidi="en-US"/>
              </w:rPr>
            </w:pPr>
            <w:r w:rsidRPr="00655A54">
              <w:rPr>
                <w:rFonts w:ascii="Calibri" w:hAnsi="Calibri" w:cs="Calibri"/>
                <w:lang w:bidi="en-US"/>
              </w:rPr>
              <w:t xml:space="preserve">Šifrované číslo </w:t>
            </w:r>
            <w:r w:rsidR="00215116">
              <w:rPr>
                <w:rFonts w:ascii="Calibri" w:hAnsi="Calibri" w:cs="Calibri"/>
                <w:lang w:bidi="en-US"/>
              </w:rPr>
              <w:t xml:space="preserve">identifikátoru </w:t>
            </w:r>
            <w:r w:rsidRPr="00655A54">
              <w:rPr>
                <w:rFonts w:ascii="Calibri" w:hAnsi="Calibri" w:cs="Calibri"/>
                <w:lang w:bidi="en-US"/>
              </w:rPr>
              <w:t>bankovní karty - “otisk karty”, kterým jsou v systému nahrazována čísla bankovních karet.</w:t>
            </w:r>
            <w:r w:rsidR="00215116">
              <w:rPr>
                <w:rFonts w:ascii="Calibri" w:hAnsi="Calibri" w:cs="Calibri"/>
                <w:lang w:bidi="en-US"/>
              </w:rPr>
              <w:t xml:space="preserve"> </w:t>
            </w:r>
          </w:p>
          <w:p w14:paraId="690A25D1" w14:textId="5A43D325" w:rsidR="00215116" w:rsidRPr="00655A54" w:rsidRDefault="00215116" w:rsidP="00310A18">
            <w:pPr>
              <w:autoSpaceDE w:val="0"/>
              <w:autoSpaceDN w:val="0"/>
              <w:adjustRightInd w:val="0"/>
              <w:rPr>
                <w:rFonts w:ascii="Calibri" w:hAnsi="Calibri" w:cs="Calibri"/>
                <w:lang w:bidi="en-US"/>
              </w:rPr>
            </w:pPr>
            <w:r>
              <w:rPr>
                <w:rFonts w:ascii="Calibri" w:hAnsi="Calibri" w:cs="Calibri"/>
                <w:lang w:bidi="en-US"/>
              </w:rPr>
              <w:t>Obecně také řetězec, který anonymizuje a identifikuje identifikátor EOC VDV</w:t>
            </w:r>
          </w:p>
        </w:tc>
      </w:tr>
      <w:tr w:rsidR="00310A18" w:rsidRPr="00AA5E6D" w14:paraId="7FD0599E" w14:textId="77777777" w:rsidTr="00A23916">
        <w:tblPrEx>
          <w:tblLook w:val="01E0" w:firstRow="1" w:lastRow="1" w:firstColumn="1" w:lastColumn="1" w:noHBand="0" w:noVBand="0"/>
        </w:tblPrEx>
        <w:tc>
          <w:tcPr>
            <w:tcW w:w="2547" w:type="dxa"/>
          </w:tcPr>
          <w:p w14:paraId="1AA913D3"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TP</w:t>
            </w:r>
          </w:p>
        </w:tc>
        <w:tc>
          <w:tcPr>
            <w:tcW w:w="7087" w:type="dxa"/>
          </w:tcPr>
          <w:p w14:paraId="636A4B1C" w14:textId="77777777" w:rsidR="00310A18" w:rsidRPr="00655A54" w:rsidRDefault="00310A18" w:rsidP="00310A18">
            <w:pPr>
              <w:autoSpaceDE w:val="0"/>
              <w:autoSpaceDN w:val="0"/>
              <w:adjustRightInd w:val="0"/>
              <w:rPr>
                <w:rFonts w:ascii="Calibri" w:hAnsi="Calibri" w:cs="Calibri"/>
                <w:lang w:bidi="en-US"/>
              </w:rPr>
            </w:pPr>
            <w:r w:rsidRPr="00655A54">
              <w:rPr>
                <w:rFonts w:ascii="Calibri" w:hAnsi="Calibri" w:cs="Calibri"/>
                <w:lang w:bidi="en-US"/>
              </w:rPr>
              <w:t>Tarifní profil</w:t>
            </w:r>
          </w:p>
        </w:tc>
      </w:tr>
      <w:tr w:rsidR="00310A18" w:rsidRPr="00811A28" w14:paraId="0A760226" w14:textId="77777777" w:rsidTr="00A23916">
        <w:tblPrEx>
          <w:tblLook w:val="01E0" w:firstRow="1" w:lastRow="1" w:firstColumn="1" w:lastColumn="1" w:noHBand="0" w:noVBand="0"/>
        </w:tblPrEx>
        <w:tc>
          <w:tcPr>
            <w:tcW w:w="2547" w:type="dxa"/>
          </w:tcPr>
          <w:p w14:paraId="770B0A8A"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Uživatel</w:t>
            </w:r>
          </w:p>
        </w:tc>
        <w:tc>
          <w:tcPr>
            <w:tcW w:w="7087" w:type="dxa"/>
          </w:tcPr>
          <w:p w14:paraId="7DA051FB" w14:textId="77777777" w:rsidR="00310A18" w:rsidRPr="00655A54" w:rsidRDefault="00310A18" w:rsidP="00310A18">
            <w:pPr>
              <w:autoSpaceDE w:val="0"/>
              <w:autoSpaceDN w:val="0"/>
              <w:adjustRightInd w:val="0"/>
              <w:rPr>
                <w:rFonts w:ascii="Calibri" w:hAnsi="Calibri" w:cs="Calibri"/>
                <w:lang w:bidi="en-US"/>
              </w:rPr>
            </w:pPr>
            <w:r w:rsidRPr="00655A54">
              <w:rPr>
                <w:rFonts w:ascii="Calibri" w:hAnsi="Calibri" w:cs="Calibri"/>
                <w:lang w:bidi="en-US"/>
              </w:rPr>
              <w:t>Proškolená a pověřená obsluha co administruje aplikaci podle přiřazených práv, nejčastěji zaměstnanec KV, dopravce nebo jiného subjektu.</w:t>
            </w:r>
          </w:p>
        </w:tc>
      </w:tr>
      <w:tr w:rsidR="00310A18" w:rsidRPr="00811A28" w14:paraId="79ADBB1E" w14:textId="77777777" w:rsidTr="00A23916">
        <w:tblPrEx>
          <w:tblLook w:val="01E0" w:firstRow="1" w:lastRow="1" w:firstColumn="1" w:lastColumn="1" w:noHBand="0" w:noVBand="0"/>
        </w:tblPrEx>
        <w:tc>
          <w:tcPr>
            <w:tcW w:w="2547" w:type="dxa"/>
          </w:tcPr>
          <w:p w14:paraId="6C3D17EF"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VDV</w:t>
            </w:r>
          </w:p>
        </w:tc>
        <w:tc>
          <w:tcPr>
            <w:tcW w:w="7087" w:type="dxa"/>
          </w:tcPr>
          <w:p w14:paraId="7ECC2B80" w14:textId="77777777" w:rsidR="00310A18" w:rsidRPr="00655A54" w:rsidRDefault="00310A18" w:rsidP="00310A18">
            <w:pPr>
              <w:autoSpaceDE w:val="0"/>
              <w:autoSpaceDN w:val="0"/>
              <w:adjustRightInd w:val="0"/>
              <w:rPr>
                <w:rFonts w:ascii="Calibri" w:hAnsi="Calibri" w:cs="Calibri"/>
                <w:lang w:bidi="en-US"/>
              </w:rPr>
            </w:pPr>
            <w:r w:rsidRPr="00655A54">
              <w:rPr>
                <w:rFonts w:ascii="Calibri" w:hAnsi="Calibri" w:cs="Calibri"/>
                <w:lang w:bidi="en-US"/>
              </w:rPr>
              <w:t>Veřejná Doprava Vysočiny</w:t>
            </w:r>
          </w:p>
        </w:tc>
      </w:tr>
      <w:tr w:rsidR="00310A18" w:rsidRPr="00811A28" w14:paraId="36FE7798" w14:textId="77777777" w:rsidTr="00A23916">
        <w:tblPrEx>
          <w:tblLook w:val="01E0" w:firstRow="1" w:lastRow="1" w:firstColumn="1" w:lastColumn="1" w:noHBand="0" w:noVBand="0"/>
        </w:tblPrEx>
        <w:tc>
          <w:tcPr>
            <w:tcW w:w="2547" w:type="dxa"/>
          </w:tcPr>
          <w:p w14:paraId="18F06437"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WL / White list</w:t>
            </w:r>
          </w:p>
        </w:tc>
        <w:tc>
          <w:tcPr>
            <w:tcW w:w="7087" w:type="dxa"/>
          </w:tcPr>
          <w:p w14:paraId="59413E43"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Seznam platných karet/kupónů</w:t>
            </w:r>
          </w:p>
        </w:tc>
      </w:tr>
      <w:tr w:rsidR="00310A18" w:rsidRPr="00811A28" w14:paraId="265F52CC" w14:textId="77777777" w:rsidTr="00A23916">
        <w:tblPrEx>
          <w:tblLook w:val="01E0" w:firstRow="1" w:lastRow="1" w:firstColumn="1" w:lastColumn="1" w:noHBand="0" w:noVBand="0"/>
        </w:tblPrEx>
        <w:tc>
          <w:tcPr>
            <w:tcW w:w="2547" w:type="dxa"/>
          </w:tcPr>
          <w:p w14:paraId="5B3EC13B"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XTC</w:t>
            </w:r>
          </w:p>
        </w:tc>
        <w:tc>
          <w:tcPr>
            <w:tcW w:w="7087" w:type="dxa"/>
          </w:tcPr>
          <w:p w14:paraId="1187EB6C"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XT-Card a.s</w:t>
            </w:r>
          </w:p>
        </w:tc>
      </w:tr>
      <w:tr w:rsidR="00310A18" w:rsidRPr="00811A28" w14:paraId="22592263" w14:textId="77777777" w:rsidTr="00A23916">
        <w:tblPrEx>
          <w:tblLook w:val="01E0" w:firstRow="1" w:lastRow="1" w:firstColumn="1" w:lastColumn="1" w:noHBand="0" w:noVBand="0"/>
        </w:tblPrEx>
        <w:tc>
          <w:tcPr>
            <w:tcW w:w="2547" w:type="dxa"/>
          </w:tcPr>
          <w:p w14:paraId="31F8174E"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Zadavatel</w:t>
            </w:r>
          </w:p>
        </w:tc>
        <w:tc>
          <w:tcPr>
            <w:tcW w:w="7087" w:type="dxa"/>
          </w:tcPr>
          <w:p w14:paraId="15A2D1D9" w14:textId="77777777" w:rsidR="00310A18" w:rsidRPr="00655A54" w:rsidRDefault="00310A18" w:rsidP="00310A18">
            <w:pPr>
              <w:spacing w:before="60" w:after="60"/>
              <w:rPr>
                <w:rFonts w:ascii="Calibri" w:hAnsi="Calibri" w:cs="Calibri"/>
                <w:lang w:bidi="en-US"/>
              </w:rPr>
            </w:pPr>
            <w:r w:rsidRPr="00655A54">
              <w:rPr>
                <w:rFonts w:ascii="Calibri" w:hAnsi="Calibri" w:cs="Calibri"/>
              </w:rPr>
              <w:t>Krajský úřad Kraje Vysočina</w:t>
            </w:r>
          </w:p>
        </w:tc>
      </w:tr>
      <w:tr w:rsidR="00310A18" w:rsidRPr="00811A28" w14:paraId="1A8D763D" w14:textId="77777777" w:rsidTr="00A23916">
        <w:tblPrEx>
          <w:tblLook w:val="01E0" w:firstRow="1" w:lastRow="1" w:firstColumn="1" w:lastColumn="1" w:noHBand="0" w:noVBand="0"/>
        </w:tblPrEx>
        <w:tc>
          <w:tcPr>
            <w:tcW w:w="2547" w:type="dxa"/>
          </w:tcPr>
          <w:p w14:paraId="5088FE6A"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Zákazník/Cestující</w:t>
            </w:r>
          </w:p>
        </w:tc>
        <w:tc>
          <w:tcPr>
            <w:tcW w:w="7087" w:type="dxa"/>
          </w:tcPr>
          <w:p w14:paraId="3295092B" w14:textId="77777777" w:rsidR="00310A18" w:rsidRPr="00655A54" w:rsidRDefault="00310A18" w:rsidP="00310A18">
            <w:pPr>
              <w:spacing w:before="60" w:after="60"/>
              <w:rPr>
                <w:rFonts w:ascii="Calibri" w:hAnsi="Calibri" w:cs="Calibri"/>
                <w:lang w:bidi="en-US"/>
              </w:rPr>
            </w:pPr>
            <w:r w:rsidRPr="00655A54">
              <w:rPr>
                <w:rFonts w:ascii="Calibri" w:hAnsi="Calibri" w:cs="Calibri"/>
                <w:lang w:bidi="en-US"/>
              </w:rPr>
              <w:t>Občan, co si kupuje/užívá produkt. Synonymum je cestující</w:t>
            </w:r>
          </w:p>
        </w:tc>
      </w:tr>
      <w:tr w:rsidR="005F146D" w:rsidRPr="00811A28" w14:paraId="4ED0E1FD" w14:textId="77777777" w:rsidTr="00A23916">
        <w:tblPrEx>
          <w:tblLook w:val="01E0" w:firstRow="1" w:lastRow="1" w:firstColumn="1" w:lastColumn="1" w:noHBand="0" w:noVBand="0"/>
        </w:tblPrEx>
        <w:tc>
          <w:tcPr>
            <w:tcW w:w="2547" w:type="dxa"/>
          </w:tcPr>
          <w:p w14:paraId="34824E52" w14:textId="454FC2EB" w:rsidR="005F146D" w:rsidRPr="005F146D" w:rsidRDefault="0010435C" w:rsidP="0010435C">
            <w:pPr>
              <w:spacing w:before="60" w:after="60"/>
              <w:jc w:val="left"/>
              <w:rPr>
                <w:rFonts w:ascii="Calibri" w:hAnsi="Calibri" w:cs="Calibri"/>
                <w:lang w:bidi="en-US"/>
              </w:rPr>
            </w:pPr>
            <w:r>
              <w:rPr>
                <w:rFonts w:ascii="Calibri" w:hAnsi="Calibri" w:cs="Calibri"/>
              </w:rPr>
              <w:t xml:space="preserve">Prodejní (obchodní kontaktní </w:t>
            </w:r>
            <w:r w:rsidRPr="00BE06D7">
              <w:rPr>
                <w:rFonts w:ascii="Calibri" w:hAnsi="Calibri" w:cs="Calibri"/>
              </w:rPr>
              <w:t>míst</w:t>
            </w:r>
            <w:r>
              <w:rPr>
                <w:rFonts w:ascii="Calibri" w:hAnsi="Calibri" w:cs="Calibri"/>
              </w:rPr>
              <w:t>o)</w:t>
            </w:r>
            <w:r w:rsidDel="0010435C">
              <w:rPr>
                <w:rFonts w:ascii="Calibri" w:hAnsi="Calibri" w:cs="Calibri"/>
                <w:lang w:bidi="en-US"/>
              </w:rPr>
              <w:t xml:space="preserve"> </w:t>
            </w:r>
            <w:r w:rsidR="001D74A7">
              <w:rPr>
                <w:rFonts w:ascii="Calibri" w:hAnsi="Calibri" w:cs="Calibri"/>
                <w:lang w:bidi="en-US"/>
              </w:rPr>
              <w:t>(přepážka)</w:t>
            </w:r>
          </w:p>
        </w:tc>
        <w:tc>
          <w:tcPr>
            <w:tcW w:w="7087" w:type="dxa"/>
          </w:tcPr>
          <w:p w14:paraId="06037CA1" w14:textId="67DCA6E0" w:rsidR="005F146D" w:rsidRPr="005F146D" w:rsidRDefault="005F146D" w:rsidP="00310A18">
            <w:pPr>
              <w:spacing w:before="60" w:after="60"/>
              <w:rPr>
                <w:rFonts w:asciiTheme="minorHAnsi" w:hAnsiTheme="minorHAnsi" w:cstheme="minorHAnsi"/>
                <w:lang w:bidi="en-US"/>
              </w:rPr>
            </w:pPr>
            <w:r w:rsidRPr="005F146D">
              <w:rPr>
                <w:rFonts w:asciiTheme="minorHAnsi" w:hAnsiTheme="minorHAnsi" w:cstheme="minorHAnsi"/>
              </w:rPr>
              <w:t>jedno PC s periferiemi, které obsluhuje současně jen jeden uživatel.</w:t>
            </w:r>
            <w:r w:rsidR="008164F0">
              <w:rPr>
                <w:rFonts w:asciiTheme="minorHAnsi" w:hAnsiTheme="minorHAnsi" w:cstheme="minorHAnsi"/>
              </w:rPr>
              <w:t xml:space="preserve"> Přepážka je umístěna v</w:t>
            </w:r>
            <w:r w:rsidR="0010435C">
              <w:rPr>
                <w:rFonts w:asciiTheme="minorHAnsi" w:hAnsiTheme="minorHAnsi" w:cstheme="minorHAnsi"/>
              </w:rPr>
              <w:t> </w:t>
            </w:r>
            <w:r w:rsidR="008164F0">
              <w:rPr>
                <w:rFonts w:asciiTheme="minorHAnsi" w:hAnsiTheme="minorHAnsi" w:cstheme="minorHAnsi"/>
              </w:rPr>
              <w:t>Informační</w:t>
            </w:r>
            <w:r w:rsidR="0010435C">
              <w:rPr>
                <w:rFonts w:asciiTheme="minorHAnsi" w:hAnsiTheme="minorHAnsi" w:cstheme="minorHAnsi"/>
              </w:rPr>
              <w:t xml:space="preserve"> předprodejní</w:t>
            </w:r>
            <w:r w:rsidR="008164F0">
              <w:rPr>
                <w:rFonts w:asciiTheme="minorHAnsi" w:hAnsiTheme="minorHAnsi" w:cstheme="minorHAnsi"/>
              </w:rPr>
              <w:t xml:space="preserve"> kanceláři</w:t>
            </w:r>
          </w:p>
        </w:tc>
      </w:tr>
      <w:tr w:rsidR="00310A18" w:rsidRPr="00AA5E6D" w14:paraId="0AB996F1" w14:textId="77777777" w:rsidTr="00A23916">
        <w:tblPrEx>
          <w:tblLook w:val="01E0" w:firstRow="1" w:lastRow="1" w:firstColumn="1" w:lastColumn="1" w:noHBand="0" w:noVBand="0"/>
        </w:tblPrEx>
        <w:tc>
          <w:tcPr>
            <w:tcW w:w="2547" w:type="dxa"/>
          </w:tcPr>
          <w:p w14:paraId="7D08B265" w14:textId="77777777" w:rsidR="00310A18" w:rsidRDefault="00906423" w:rsidP="00906423">
            <w:pPr>
              <w:spacing w:before="60" w:after="60"/>
              <w:jc w:val="left"/>
              <w:rPr>
                <w:rFonts w:asciiTheme="minorHAnsi" w:hAnsiTheme="minorHAnsi"/>
                <w:lang w:bidi="en-US"/>
              </w:rPr>
            </w:pPr>
            <w:r w:rsidRPr="00906423">
              <w:rPr>
                <w:rFonts w:asciiTheme="minorHAnsi" w:hAnsiTheme="minorHAnsi"/>
                <w:lang w:bidi="en-US"/>
              </w:rPr>
              <w:t xml:space="preserve">Informační a předprodejní kancelář  </w:t>
            </w:r>
          </w:p>
          <w:p w14:paraId="3FFDBDCE" w14:textId="5BBBC625" w:rsidR="001D74A7" w:rsidRPr="00906423" w:rsidRDefault="001D74A7" w:rsidP="0010435C">
            <w:pPr>
              <w:spacing w:before="60" w:after="60"/>
              <w:jc w:val="left"/>
              <w:rPr>
                <w:rFonts w:asciiTheme="minorHAnsi" w:hAnsiTheme="minorHAnsi"/>
                <w:lang w:bidi="en-US"/>
              </w:rPr>
            </w:pPr>
            <w:r>
              <w:rPr>
                <w:rFonts w:asciiTheme="minorHAnsi" w:hAnsiTheme="minorHAnsi"/>
                <w:lang w:bidi="en-US"/>
              </w:rPr>
              <w:t>(Pobočka dopravce)</w:t>
            </w:r>
          </w:p>
        </w:tc>
        <w:tc>
          <w:tcPr>
            <w:tcW w:w="7087" w:type="dxa"/>
          </w:tcPr>
          <w:p w14:paraId="046751CB" w14:textId="373DCD81" w:rsidR="00310A18" w:rsidRPr="00BE06D7" w:rsidRDefault="00BE06D7" w:rsidP="00BE06D7">
            <w:pPr>
              <w:spacing w:before="60" w:after="60"/>
              <w:rPr>
                <w:rFonts w:ascii="Calibri" w:hAnsi="Calibri" w:cs="Calibri"/>
                <w:lang w:bidi="en-US"/>
              </w:rPr>
            </w:pPr>
            <w:r w:rsidRPr="00BE06D7">
              <w:rPr>
                <w:rFonts w:ascii="Calibri" w:hAnsi="Calibri" w:cs="Calibri"/>
              </w:rPr>
              <w:t>obsahuje jedno až několik prodejních</w:t>
            </w:r>
            <w:r w:rsidR="0010435C">
              <w:rPr>
                <w:rFonts w:ascii="Calibri" w:hAnsi="Calibri" w:cs="Calibri"/>
              </w:rPr>
              <w:t xml:space="preserve"> (obchodních </w:t>
            </w:r>
            <w:r w:rsidRPr="00BE06D7">
              <w:rPr>
                <w:rFonts w:ascii="Calibri" w:hAnsi="Calibri" w:cs="Calibri"/>
              </w:rPr>
              <w:t>kontaktních</w:t>
            </w:r>
            <w:r w:rsidR="0010435C">
              <w:rPr>
                <w:rFonts w:ascii="Calibri" w:hAnsi="Calibri" w:cs="Calibri"/>
              </w:rPr>
              <w:t>)</w:t>
            </w:r>
            <w:r w:rsidRPr="00BE06D7">
              <w:rPr>
                <w:rFonts w:ascii="Calibri" w:hAnsi="Calibri" w:cs="Calibri"/>
              </w:rPr>
              <w:t xml:space="preserve"> míst</w:t>
            </w:r>
          </w:p>
        </w:tc>
      </w:tr>
      <w:tr w:rsidR="00215116" w:rsidRPr="00906423" w14:paraId="4C1179AF" w14:textId="77777777" w:rsidTr="00D870D7">
        <w:tblPrEx>
          <w:tblLook w:val="01E0" w:firstRow="1" w:lastRow="1" w:firstColumn="1" w:lastColumn="1" w:noHBand="0" w:noVBand="0"/>
        </w:tblPrEx>
        <w:trPr>
          <w:trHeight w:val="40"/>
        </w:trPr>
        <w:tc>
          <w:tcPr>
            <w:tcW w:w="2547" w:type="dxa"/>
            <w:vAlign w:val="center"/>
          </w:tcPr>
          <w:p w14:paraId="4DF57537" w14:textId="63A270CE" w:rsidR="00215116" w:rsidRDefault="00215116" w:rsidP="00215116">
            <w:pPr>
              <w:spacing w:before="60" w:after="60"/>
              <w:rPr>
                <w:rFonts w:asciiTheme="minorHAnsi" w:hAnsiTheme="minorHAnsi"/>
                <w:lang w:bidi="en-US"/>
              </w:rPr>
            </w:pPr>
            <w:r>
              <w:rPr>
                <w:sz w:val="20"/>
                <w:szCs w:val="20"/>
              </w:rPr>
              <w:t>Capping</w:t>
            </w:r>
          </w:p>
        </w:tc>
        <w:tc>
          <w:tcPr>
            <w:tcW w:w="7087" w:type="dxa"/>
            <w:vAlign w:val="center"/>
          </w:tcPr>
          <w:p w14:paraId="5C9E9D9D" w14:textId="7ADFBA92" w:rsidR="00215116" w:rsidRDefault="00215116" w:rsidP="00215116">
            <w:pPr>
              <w:spacing w:before="60" w:after="60"/>
              <w:rPr>
                <w:rFonts w:asciiTheme="minorHAnsi" w:hAnsiTheme="minorHAnsi"/>
                <w:lang w:bidi="en-US"/>
              </w:rPr>
            </w:pPr>
            <w:r w:rsidRPr="005C3FA8">
              <w:rPr>
                <w:sz w:val="20"/>
                <w:szCs w:val="20"/>
              </w:rPr>
              <w:t xml:space="preserve">Použití platby BK, kdy skutečné </w:t>
            </w:r>
            <w:r>
              <w:rPr>
                <w:sz w:val="20"/>
                <w:szCs w:val="20"/>
              </w:rPr>
              <w:t>z</w:t>
            </w:r>
            <w:r w:rsidRPr="005C3FA8">
              <w:rPr>
                <w:sz w:val="20"/>
                <w:szCs w:val="20"/>
              </w:rPr>
              <w:t>účtování probíhá</w:t>
            </w:r>
            <w:r>
              <w:rPr>
                <w:sz w:val="20"/>
                <w:szCs w:val="20"/>
              </w:rPr>
              <w:t xml:space="preserve"> na konci dopravního dne, hlídá stropování</w:t>
            </w:r>
            <w:r w:rsidR="00233528">
              <w:rPr>
                <w:sz w:val="20"/>
                <w:szCs w:val="20"/>
              </w:rPr>
              <w:t xml:space="preserve"> (EOC VDV službu v současnosti nevyužívá)</w:t>
            </w:r>
          </w:p>
        </w:tc>
      </w:tr>
      <w:tr w:rsidR="00215116" w:rsidRPr="00906423" w14:paraId="5BB335F2" w14:textId="77777777" w:rsidTr="00D870D7">
        <w:tblPrEx>
          <w:tblLook w:val="01E0" w:firstRow="1" w:lastRow="1" w:firstColumn="1" w:lastColumn="1" w:noHBand="0" w:noVBand="0"/>
        </w:tblPrEx>
        <w:trPr>
          <w:trHeight w:val="37"/>
        </w:trPr>
        <w:tc>
          <w:tcPr>
            <w:tcW w:w="2547" w:type="dxa"/>
            <w:vAlign w:val="center"/>
          </w:tcPr>
          <w:p w14:paraId="5534918B" w14:textId="463F75B5" w:rsidR="00215116" w:rsidRDefault="00215116" w:rsidP="00215116">
            <w:pPr>
              <w:spacing w:before="60" w:after="60"/>
              <w:rPr>
                <w:rFonts w:asciiTheme="minorHAnsi" w:hAnsiTheme="minorHAnsi"/>
                <w:lang w:bidi="en-US"/>
              </w:rPr>
            </w:pPr>
            <w:r>
              <w:rPr>
                <w:sz w:val="20"/>
                <w:szCs w:val="20"/>
              </w:rPr>
              <w:t>CP</w:t>
            </w:r>
          </w:p>
        </w:tc>
        <w:tc>
          <w:tcPr>
            <w:tcW w:w="7087" w:type="dxa"/>
            <w:vAlign w:val="center"/>
          </w:tcPr>
          <w:p w14:paraId="5CC0636D" w14:textId="0B936EFC" w:rsidR="00215116" w:rsidRDefault="00215116" w:rsidP="00215116">
            <w:pPr>
              <w:spacing w:before="60" w:after="60"/>
              <w:rPr>
                <w:rFonts w:asciiTheme="minorHAnsi" w:hAnsiTheme="minorHAnsi"/>
                <w:lang w:bidi="en-US"/>
              </w:rPr>
            </w:pPr>
            <w:r w:rsidRPr="00810BF4">
              <w:rPr>
                <w:sz w:val="20"/>
                <w:szCs w:val="20"/>
              </w:rPr>
              <w:t>Customer profile</w:t>
            </w:r>
          </w:p>
        </w:tc>
      </w:tr>
      <w:tr w:rsidR="00215116" w:rsidRPr="00906423" w14:paraId="2FB955C3" w14:textId="77777777" w:rsidTr="00D870D7">
        <w:tblPrEx>
          <w:tblLook w:val="01E0" w:firstRow="1" w:lastRow="1" w:firstColumn="1" w:lastColumn="1" w:noHBand="0" w:noVBand="0"/>
        </w:tblPrEx>
        <w:trPr>
          <w:trHeight w:val="37"/>
        </w:trPr>
        <w:tc>
          <w:tcPr>
            <w:tcW w:w="2547" w:type="dxa"/>
            <w:vAlign w:val="center"/>
          </w:tcPr>
          <w:p w14:paraId="05296D98" w14:textId="32155EF0" w:rsidR="00215116" w:rsidRDefault="00215116" w:rsidP="00215116">
            <w:pPr>
              <w:spacing w:before="60" w:after="60"/>
              <w:rPr>
                <w:rFonts w:asciiTheme="minorHAnsi" w:hAnsiTheme="minorHAnsi"/>
                <w:lang w:bidi="en-US"/>
              </w:rPr>
            </w:pPr>
            <w:r w:rsidRPr="00C94A89">
              <w:rPr>
                <w:sz w:val="20"/>
                <w:szCs w:val="20"/>
              </w:rPr>
              <w:t>ČD</w:t>
            </w:r>
          </w:p>
        </w:tc>
        <w:tc>
          <w:tcPr>
            <w:tcW w:w="7087" w:type="dxa"/>
            <w:vAlign w:val="center"/>
          </w:tcPr>
          <w:p w14:paraId="215E0A2E" w14:textId="78E7E929" w:rsidR="00215116" w:rsidRDefault="00215116" w:rsidP="00215116">
            <w:pPr>
              <w:spacing w:before="60" w:after="60"/>
              <w:rPr>
                <w:rFonts w:asciiTheme="minorHAnsi" w:hAnsiTheme="minorHAnsi"/>
                <w:lang w:bidi="en-US"/>
              </w:rPr>
            </w:pPr>
            <w:r w:rsidRPr="00C94A89">
              <w:rPr>
                <w:sz w:val="20"/>
                <w:szCs w:val="20"/>
              </w:rPr>
              <w:t>České dráhy a.s.</w:t>
            </w:r>
          </w:p>
        </w:tc>
      </w:tr>
      <w:tr w:rsidR="00215116" w:rsidRPr="00906423" w14:paraId="6D84293A" w14:textId="77777777" w:rsidTr="00D870D7">
        <w:tblPrEx>
          <w:tblLook w:val="01E0" w:firstRow="1" w:lastRow="1" w:firstColumn="1" w:lastColumn="1" w:noHBand="0" w:noVBand="0"/>
        </w:tblPrEx>
        <w:trPr>
          <w:trHeight w:val="37"/>
        </w:trPr>
        <w:tc>
          <w:tcPr>
            <w:tcW w:w="2547" w:type="dxa"/>
            <w:vAlign w:val="center"/>
          </w:tcPr>
          <w:p w14:paraId="741BE584" w14:textId="73E8D123" w:rsidR="00215116" w:rsidRDefault="00215116" w:rsidP="00215116">
            <w:pPr>
              <w:spacing w:before="60" w:after="60"/>
              <w:rPr>
                <w:rFonts w:asciiTheme="minorHAnsi" w:hAnsiTheme="minorHAnsi"/>
                <w:lang w:bidi="en-US"/>
              </w:rPr>
            </w:pPr>
            <w:r>
              <w:rPr>
                <w:sz w:val="20"/>
                <w:szCs w:val="20"/>
              </w:rPr>
              <w:t>Dennylist</w:t>
            </w:r>
          </w:p>
        </w:tc>
        <w:tc>
          <w:tcPr>
            <w:tcW w:w="7087" w:type="dxa"/>
            <w:vAlign w:val="center"/>
          </w:tcPr>
          <w:p w14:paraId="6D40E453" w14:textId="45AC26AC" w:rsidR="00215116" w:rsidRDefault="00215116" w:rsidP="00215116">
            <w:pPr>
              <w:spacing w:before="60" w:after="60"/>
              <w:rPr>
                <w:rFonts w:asciiTheme="minorHAnsi" w:hAnsiTheme="minorHAnsi"/>
                <w:lang w:bidi="en-US"/>
              </w:rPr>
            </w:pPr>
            <w:r w:rsidRPr="005C3FA8">
              <w:rPr>
                <w:color w:val="000000"/>
                <w:sz w:val="20"/>
                <w:szCs w:val="20"/>
              </w:rPr>
              <w:t>Seznam zakázaných BK pro použití v dopravě</w:t>
            </w:r>
          </w:p>
        </w:tc>
      </w:tr>
      <w:tr w:rsidR="00215116" w:rsidRPr="00906423" w14:paraId="5EAF03ED" w14:textId="77777777" w:rsidTr="00D870D7">
        <w:tblPrEx>
          <w:tblLook w:val="01E0" w:firstRow="1" w:lastRow="1" w:firstColumn="1" w:lastColumn="1" w:noHBand="0" w:noVBand="0"/>
        </w:tblPrEx>
        <w:trPr>
          <w:trHeight w:val="37"/>
        </w:trPr>
        <w:tc>
          <w:tcPr>
            <w:tcW w:w="2547" w:type="dxa"/>
            <w:vAlign w:val="center"/>
          </w:tcPr>
          <w:p w14:paraId="13D2FF84" w14:textId="75C122EC" w:rsidR="00215116" w:rsidRDefault="00215116" w:rsidP="00215116">
            <w:pPr>
              <w:spacing w:before="60" w:after="60"/>
              <w:rPr>
                <w:rFonts w:asciiTheme="minorHAnsi" w:hAnsiTheme="minorHAnsi"/>
                <w:lang w:bidi="en-US"/>
              </w:rPr>
            </w:pPr>
            <w:r w:rsidRPr="00C94A89">
              <w:rPr>
                <w:sz w:val="20"/>
                <w:szCs w:val="20"/>
              </w:rPr>
              <w:t>ME</w:t>
            </w:r>
          </w:p>
        </w:tc>
        <w:tc>
          <w:tcPr>
            <w:tcW w:w="7087" w:type="dxa"/>
            <w:vAlign w:val="center"/>
          </w:tcPr>
          <w:p w14:paraId="20A114FD" w14:textId="0D65BDA2" w:rsidR="00215116" w:rsidRDefault="00215116" w:rsidP="00215116">
            <w:pPr>
              <w:spacing w:before="60" w:after="60"/>
              <w:rPr>
                <w:rFonts w:asciiTheme="minorHAnsi" w:hAnsiTheme="minorHAnsi"/>
                <w:lang w:bidi="en-US"/>
              </w:rPr>
            </w:pPr>
            <w:r w:rsidRPr="00C94A89">
              <w:rPr>
                <w:sz w:val="20"/>
                <w:szCs w:val="20"/>
              </w:rPr>
              <w:t>Mikroelektronika spol. s r.o.</w:t>
            </w:r>
          </w:p>
        </w:tc>
      </w:tr>
      <w:tr w:rsidR="00215116" w:rsidRPr="00906423" w14:paraId="28B26829" w14:textId="77777777" w:rsidTr="00D870D7">
        <w:tblPrEx>
          <w:tblLook w:val="01E0" w:firstRow="1" w:lastRow="1" w:firstColumn="1" w:lastColumn="1" w:noHBand="0" w:noVBand="0"/>
        </w:tblPrEx>
        <w:trPr>
          <w:trHeight w:val="37"/>
        </w:trPr>
        <w:tc>
          <w:tcPr>
            <w:tcW w:w="2547" w:type="dxa"/>
            <w:vAlign w:val="center"/>
          </w:tcPr>
          <w:p w14:paraId="7B368904" w14:textId="1328BA1C" w:rsidR="00215116" w:rsidRDefault="00215116" w:rsidP="00215116">
            <w:pPr>
              <w:spacing w:before="60" w:after="60"/>
              <w:rPr>
                <w:rFonts w:asciiTheme="minorHAnsi" w:hAnsiTheme="minorHAnsi"/>
                <w:lang w:bidi="en-US"/>
              </w:rPr>
            </w:pPr>
            <w:r w:rsidRPr="00C94A89">
              <w:rPr>
                <w:sz w:val="20"/>
                <w:szCs w:val="20"/>
              </w:rPr>
              <w:t>MHD</w:t>
            </w:r>
          </w:p>
        </w:tc>
        <w:tc>
          <w:tcPr>
            <w:tcW w:w="7087" w:type="dxa"/>
            <w:vAlign w:val="center"/>
          </w:tcPr>
          <w:p w14:paraId="76334A32" w14:textId="1C7877E0" w:rsidR="00215116" w:rsidRDefault="00215116" w:rsidP="00215116">
            <w:pPr>
              <w:spacing w:before="60" w:after="60"/>
              <w:rPr>
                <w:rFonts w:asciiTheme="minorHAnsi" w:hAnsiTheme="minorHAnsi"/>
                <w:lang w:bidi="en-US"/>
              </w:rPr>
            </w:pPr>
            <w:r w:rsidRPr="00C94A89">
              <w:rPr>
                <w:sz w:val="20"/>
                <w:szCs w:val="20"/>
              </w:rPr>
              <w:t>Městská hromadná doprava</w:t>
            </w:r>
          </w:p>
        </w:tc>
      </w:tr>
      <w:tr w:rsidR="00215116" w:rsidRPr="00906423" w14:paraId="17B38C6B" w14:textId="77777777" w:rsidTr="00D870D7">
        <w:tblPrEx>
          <w:tblLook w:val="01E0" w:firstRow="1" w:lastRow="1" w:firstColumn="1" w:lastColumn="1" w:noHBand="0" w:noVBand="0"/>
        </w:tblPrEx>
        <w:trPr>
          <w:trHeight w:val="37"/>
        </w:trPr>
        <w:tc>
          <w:tcPr>
            <w:tcW w:w="2547" w:type="dxa"/>
            <w:vAlign w:val="center"/>
          </w:tcPr>
          <w:p w14:paraId="5F52BA72" w14:textId="549B8C96" w:rsidR="00215116" w:rsidRDefault="00215116" w:rsidP="00215116">
            <w:pPr>
              <w:spacing w:before="60" w:after="60"/>
              <w:rPr>
                <w:rFonts w:asciiTheme="minorHAnsi" w:hAnsiTheme="minorHAnsi"/>
                <w:lang w:bidi="en-US"/>
              </w:rPr>
            </w:pPr>
            <w:r w:rsidRPr="00C94A89">
              <w:rPr>
                <w:sz w:val="20"/>
                <w:szCs w:val="20"/>
              </w:rPr>
              <w:t>PAD</w:t>
            </w:r>
          </w:p>
        </w:tc>
        <w:tc>
          <w:tcPr>
            <w:tcW w:w="7087" w:type="dxa"/>
            <w:vAlign w:val="center"/>
          </w:tcPr>
          <w:p w14:paraId="03C7812F" w14:textId="6E6D49E1" w:rsidR="00215116" w:rsidRDefault="00215116" w:rsidP="00215116">
            <w:pPr>
              <w:spacing w:before="60" w:after="60"/>
              <w:rPr>
                <w:rFonts w:asciiTheme="minorHAnsi" w:hAnsiTheme="minorHAnsi"/>
                <w:lang w:bidi="en-US"/>
              </w:rPr>
            </w:pPr>
            <w:r w:rsidRPr="00C94A89">
              <w:rPr>
                <w:sz w:val="20"/>
                <w:szCs w:val="20"/>
              </w:rPr>
              <w:t>Příměstská automobilová doprava</w:t>
            </w:r>
          </w:p>
        </w:tc>
      </w:tr>
      <w:tr w:rsidR="00215116" w:rsidRPr="00906423" w14:paraId="55352465" w14:textId="77777777" w:rsidTr="00D870D7">
        <w:tblPrEx>
          <w:tblLook w:val="01E0" w:firstRow="1" w:lastRow="1" w:firstColumn="1" w:lastColumn="1" w:noHBand="0" w:noVBand="0"/>
        </w:tblPrEx>
        <w:trPr>
          <w:trHeight w:val="37"/>
        </w:trPr>
        <w:tc>
          <w:tcPr>
            <w:tcW w:w="2547" w:type="dxa"/>
            <w:vAlign w:val="center"/>
          </w:tcPr>
          <w:p w14:paraId="5E1E9C04" w14:textId="71B83273" w:rsidR="00215116" w:rsidRDefault="00215116" w:rsidP="00215116">
            <w:pPr>
              <w:spacing w:before="60" w:after="60"/>
              <w:rPr>
                <w:rFonts w:asciiTheme="minorHAnsi" w:hAnsiTheme="minorHAnsi"/>
                <w:lang w:bidi="en-US"/>
              </w:rPr>
            </w:pPr>
            <w:r>
              <w:rPr>
                <w:sz w:val="20"/>
                <w:szCs w:val="20"/>
              </w:rPr>
              <w:t>POP</w:t>
            </w:r>
          </w:p>
        </w:tc>
        <w:tc>
          <w:tcPr>
            <w:tcW w:w="7087" w:type="dxa"/>
            <w:vAlign w:val="center"/>
          </w:tcPr>
          <w:p w14:paraId="575439AA" w14:textId="42744D67" w:rsidR="00215116" w:rsidRDefault="00215116" w:rsidP="00215116">
            <w:pPr>
              <w:spacing w:before="60" w:after="60"/>
              <w:rPr>
                <w:rFonts w:asciiTheme="minorHAnsi" w:hAnsiTheme="minorHAnsi"/>
                <w:lang w:bidi="en-US"/>
              </w:rPr>
            </w:pPr>
            <w:r>
              <w:rPr>
                <w:sz w:val="20"/>
                <w:szCs w:val="20"/>
              </w:rPr>
              <w:t>Přenosná osobní pokladna průvodčího ŽD</w:t>
            </w:r>
          </w:p>
        </w:tc>
      </w:tr>
      <w:tr w:rsidR="00215116" w:rsidRPr="00906423" w14:paraId="78A129D0" w14:textId="77777777" w:rsidTr="00D870D7">
        <w:tblPrEx>
          <w:tblLook w:val="01E0" w:firstRow="1" w:lastRow="1" w:firstColumn="1" w:lastColumn="1" w:noHBand="0" w:noVBand="0"/>
        </w:tblPrEx>
        <w:trPr>
          <w:trHeight w:val="37"/>
        </w:trPr>
        <w:tc>
          <w:tcPr>
            <w:tcW w:w="2547" w:type="dxa"/>
            <w:vAlign w:val="center"/>
          </w:tcPr>
          <w:p w14:paraId="72C21745" w14:textId="02CA4A5A" w:rsidR="00215116" w:rsidRDefault="00215116" w:rsidP="00215116">
            <w:pPr>
              <w:spacing w:before="60" w:after="60"/>
              <w:rPr>
                <w:rFonts w:asciiTheme="minorHAnsi" w:hAnsiTheme="minorHAnsi"/>
                <w:lang w:bidi="en-US"/>
              </w:rPr>
            </w:pPr>
            <w:r>
              <w:rPr>
                <w:sz w:val="20"/>
                <w:szCs w:val="20"/>
              </w:rPr>
              <w:lastRenderedPageBreak/>
              <w:t>Retail</w:t>
            </w:r>
          </w:p>
        </w:tc>
        <w:tc>
          <w:tcPr>
            <w:tcW w:w="7087" w:type="dxa"/>
            <w:vAlign w:val="center"/>
          </w:tcPr>
          <w:p w14:paraId="1B03B771" w14:textId="259321AF" w:rsidR="00215116" w:rsidRDefault="00215116" w:rsidP="00215116">
            <w:pPr>
              <w:spacing w:before="60" w:after="60"/>
              <w:rPr>
                <w:rFonts w:asciiTheme="minorHAnsi" w:hAnsiTheme="minorHAnsi"/>
                <w:lang w:bidi="en-US"/>
              </w:rPr>
            </w:pPr>
            <w:r>
              <w:rPr>
                <w:sz w:val="20"/>
                <w:szCs w:val="20"/>
              </w:rPr>
              <w:t>Standardní</w:t>
            </w:r>
            <w:r w:rsidRPr="005C3FA8">
              <w:rPr>
                <w:sz w:val="20"/>
                <w:szCs w:val="20"/>
              </w:rPr>
              <w:t xml:space="preserve"> platba BK</w:t>
            </w:r>
            <w:r>
              <w:rPr>
                <w:sz w:val="20"/>
                <w:szCs w:val="20"/>
              </w:rPr>
              <w:t xml:space="preserve"> na obchodním terminálu</w:t>
            </w:r>
          </w:p>
        </w:tc>
      </w:tr>
      <w:tr w:rsidR="00215116" w:rsidRPr="00906423" w14:paraId="5792683B" w14:textId="77777777" w:rsidTr="00D870D7">
        <w:tblPrEx>
          <w:tblLook w:val="01E0" w:firstRow="1" w:lastRow="1" w:firstColumn="1" w:lastColumn="1" w:noHBand="0" w:noVBand="0"/>
        </w:tblPrEx>
        <w:trPr>
          <w:trHeight w:val="37"/>
        </w:trPr>
        <w:tc>
          <w:tcPr>
            <w:tcW w:w="2547" w:type="dxa"/>
            <w:vAlign w:val="center"/>
          </w:tcPr>
          <w:p w14:paraId="59CE0081" w14:textId="187FF8E4" w:rsidR="00215116" w:rsidRDefault="00215116" w:rsidP="00215116">
            <w:pPr>
              <w:spacing w:before="60" w:after="60"/>
              <w:rPr>
                <w:rFonts w:asciiTheme="minorHAnsi" w:hAnsiTheme="minorHAnsi"/>
                <w:lang w:bidi="en-US"/>
              </w:rPr>
            </w:pPr>
            <w:r w:rsidRPr="00C94A89">
              <w:rPr>
                <w:sz w:val="20"/>
                <w:szCs w:val="20"/>
              </w:rPr>
              <w:t>SAM</w:t>
            </w:r>
          </w:p>
        </w:tc>
        <w:tc>
          <w:tcPr>
            <w:tcW w:w="7087" w:type="dxa"/>
            <w:vAlign w:val="center"/>
          </w:tcPr>
          <w:p w14:paraId="4EF63D17" w14:textId="27B57F55" w:rsidR="00215116" w:rsidRDefault="00215116" w:rsidP="00215116">
            <w:pPr>
              <w:spacing w:before="60" w:after="60"/>
              <w:rPr>
                <w:rFonts w:asciiTheme="minorHAnsi" w:hAnsiTheme="minorHAnsi"/>
                <w:lang w:bidi="en-US"/>
              </w:rPr>
            </w:pPr>
            <w:r w:rsidRPr="00390E77">
              <w:rPr>
                <w:sz w:val="20"/>
                <w:szCs w:val="20"/>
                <w:lang w:val="en-US"/>
              </w:rPr>
              <w:t>Secure</w:t>
            </w:r>
            <w:r w:rsidRPr="00C94A89">
              <w:rPr>
                <w:sz w:val="20"/>
                <w:szCs w:val="20"/>
              </w:rPr>
              <w:t xml:space="preserve"> Access Module, bezpečnostní modul</w:t>
            </w:r>
            <w:r w:rsidR="008C7567">
              <w:rPr>
                <w:sz w:val="20"/>
                <w:szCs w:val="20"/>
              </w:rPr>
              <w:t xml:space="preserve"> ( úložiště dat)</w:t>
            </w:r>
          </w:p>
        </w:tc>
      </w:tr>
      <w:tr w:rsidR="00215116" w:rsidRPr="00906423" w14:paraId="464D3F69" w14:textId="77777777" w:rsidTr="00D870D7">
        <w:tblPrEx>
          <w:tblLook w:val="01E0" w:firstRow="1" w:lastRow="1" w:firstColumn="1" w:lastColumn="1" w:noHBand="0" w:noVBand="0"/>
        </w:tblPrEx>
        <w:trPr>
          <w:trHeight w:val="37"/>
        </w:trPr>
        <w:tc>
          <w:tcPr>
            <w:tcW w:w="2547" w:type="dxa"/>
            <w:vAlign w:val="center"/>
          </w:tcPr>
          <w:p w14:paraId="009B8FB0" w14:textId="2CF86B20" w:rsidR="00215116" w:rsidRDefault="00215116" w:rsidP="00215116">
            <w:pPr>
              <w:spacing w:before="60" w:after="60"/>
              <w:rPr>
                <w:rFonts w:asciiTheme="minorHAnsi" w:hAnsiTheme="minorHAnsi"/>
                <w:lang w:bidi="en-US"/>
              </w:rPr>
            </w:pPr>
            <w:r>
              <w:rPr>
                <w:sz w:val="20"/>
                <w:szCs w:val="20"/>
              </w:rPr>
              <w:t>UNIPOK</w:t>
            </w:r>
          </w:p>
        </w:tc>
        <w:tc>
          <w:tcPr>
            <w:tcW w:w="7087" w:type="dxa"/>
            <w:vAlign w:val="center"/>
          </w:tcPr>
          <w:p w14:paraId="6AE3F57A" w14:textId="513270F2" w:rsidR="00215116" w:rsidRDefault="00215116" w:rsidP="00215116">
            <w:pPr>
              <w:spacing w:before="60" w:after="60"/>
              <w:rPr>
                <w:rFonts w:asciiTheme="minorHAnsi" w:hAnsiTheme="minorHAnsi"/>
                <w:lang w:bidi="en-US"/>
              </w:rPr>
            </w:pPr>
            <w:r>
              <w:rPr>
                <w:sz w:val="20"/>
                <w:szCs w:val="20"/>
              </w:rPr>
              <w:t>Prodejní terminál přepážky ŽD</w:t>
            </w:r>
          </w:p>
        </w:tc>
      </w:tr>
      <w:tr w:rsidR="00215116" w:rsidRPr="00906423" w14:paraId="1396EEFF" w14:textId="77777777" w:rsidTr="00D870D7">
        <w:tblPrEx>
          <w:tblLook w:val="01E0" w:firstRow="1" w:lastRow="1" w:firstColumn="1" w:lastColumn="1" w:noHBand="0" w:noVBand="0"/>
        </w:tblPrEx>
        <w:trPr>
          <w:trHeight w:val="37"/>
        </w:trPr>
        <w:tc>
          <w:tcPr>
            <w:tcW w:w="2547" w:type="dxa"/>
            <w:vAlign w:val="center"/>
          </w:tcPr>
          <w:p w14:paraId="297B46C6" w14:textId="7494BDF1" w:rsidR="00215116" w:rsidRDefault="00215116" w:rsidP="00215116">
            <w:pPr>
              <w:spacing w:before="60" w:after="60"/>
              <w:rPr>
                <w:rFonts w:asciiTheme="minorHAnsi" w:hAnsiTheme="minorHAnsi"/>
                <w:lang w:bidi="en-US"/>
              </w:rPr>
            </w:pPr>
            <w:r>
              <w:rPr>
                <w:sz w:val="20"/>
                <w:szCs w:val="20"/>
              </w:rPr>
              <w:t>ŽD</w:t>
            </w:r>
          </w:p>
        </w:tc>
        <w:tc>
          <w:tcPr>
            <w:tcW w:w="7087" w:type="dxa"/>
            <w:vAlign w:val="center"/>
          </w:tcPr>
          <w:p w14:paraId="7956D784" w14:textId="0947B3F3" w:rsidR="00215116" w:rsidRDefault="00215116" w:rsidP="00215116">
            <w:pPr>
              <w:spacing w:before="60" w:after="60"/>
              <w:rPr>
                <w:rFonts w:asciiTheme="minorHAnsi" w:hAnsiTheme="minorHAnsi"/>
                <w:lang w:bidi="en-US"/>
              </w:rPr>
            </w:pPr>
            <w:r>
              <w:rPr>
                <w:sz w:val="20"/>
                <w:szCs w:val="20"/>
              </w:rPr>
              <w:t>Železniční doprava</w:t>
            </w:r>
          </w:p>
        </w:tc>
      </w:tr>
      <w:tr w:rsidR="00215116" w:rsidRPr="00906423" w14:paraId="5599E98E" w14:textId="77777777" w:rsidTr="00D870D7">
        <w:tblPrEx>
          <w:tblLook w:val="01E0" w:firstRow="1" w:lastRow="1" w:firstColumn="1" w:lastColumn="1" w:noHBand="0" w:noVBand="0"/>
        </w:tblPrEx>
        <w:tc>
          <w:tcPr>
            <w:tcW w:w="2547" w:type="dxa"/>
            <w:vAlign w:val="center"/>
          </w:tcPr>
          <w:p w14:paraId="263A727C" w14:textId="391B427A" w:rsidR="00215116" w:rsidRDefault="00215116" w:rsidP="00215116">
            <w:pPr>
              <w:spacing w:before="60" w:after="60"/>
              <w:rPr>
                <w:rFonts w:asciiTheme="minorHAnsi" w:hAnsiTheme="minorHAnsi"/>
                <w:lang w:bidi="en-US"/>
              </w:rPr>
            </w:pPr>
            <w:r>
              <w:rPr>
                <w:sz w:val="20"/>
                <w:szCs w:val="20"/>
              </w:rPr>
              <w:t>MT</w:t>
            </w:r>
          </w:p>
        </w:tc>
        <w:tc>
          <w:tcPr>
            <w:tcW w:w="7087" w:type="dxa"/>
            <w:vAlign w:val="center"/>
          </w:tcPr>
          <w:p w14:paraId="2B46C901" w14:textId="65D20FA5" w:rsidR="00215116" w:rsidRDefault="00215116" w:rsidP="00215116">
            <w:pPr>
              <w:spacing w:before="60" w:after="60"/>
              <w:rPr>
                <w:rFonts w:asciiTheme="minorHAnsi" w:hAnsiTheme="minorHAnsi"/>
                <w:lang w:bidi="en-US"/>
              </w:rPr>
            </w:pPr>
            <w:r>
              <w:rPr>
                <w:sz w:val="20"/>
                <w:szCs w:val="20"/>
              </w:rPr>
              <w:t>Mobilní telefon cestujícího</w:t>
            </w:r>
          </w:p>
        </w:tc>
      </w:tr>
    </w:tbl>
    <w:p w14:paraId="33ADF6C2" w14:textId="77777777" w:rsidR="00310A18" w:rsidRPr="00906423" w:rsidRDefault="00310A18" w:rsidP="00310A18"/>
    <w:p w14:paraId="2292AD0B" w14:textId="77777777" w:rsidR="006D2E4D" w:rsidRDefault="006D2E4D" w:rsidP="00C553C2"/>
    <w:p w14:paraId="02B52D19" w14:textId="77777777" w:rsidR="00C553C2" w:rsidRDefault="00C553C2" w:rsidP="00FC07C8"/>
    <w:p w14:paraId="5BD81E43" w14:textId="73CEC51B" w:rsidR="00FC07C8" w:rsidRPr="00197749" w:rsidRDefault="00FC07C8" w:rsidP="00FC07C8">
      <w:pPr>
        <w:rPr>
          <w:rFonts w:cs="Arial"/>
        </w:rPr>
      </w:pPr>
    </w:p>
    <w:p w14:paraId="7B2F51DD" w14:textId="26E34A75" w:rsidR="00FC07C8" w:rsidRDefault="00291E35" w:rsidP="00FC07C8">
      <w:pPr>
        <w:pStyle w:val="Nadpis1"/>
      </w:pPr>
      <w:bookmarkStart w:id="6" w:name="_Toc218502051"/>
      <w:r>
        <w:t>Tarif</w:t>
      </w:r>
      <w:bookmarkEnd w:id="6"/>
    </w:p>
    <w:p w14:paraId="02B986E2" w14:textId="10ED154B" w:rsidR="00003357" w:rsidRPr="00B81C96" w:rsidRDefault="00003357" w:rsidP="00003357">
      <w:pPr>
        <w:pStyle w:val="Nadpis2"/>
      </w:pPr>
      <w:bookmarkStart w:id="7" w:name="_Toc218502052"/>
      <w:r w:rsidRPr="00B81C96">
        <w:t>Základní principy tarifu IDS VDV</w:t>
      </w:r>
      <w:bookmarkEnd w:id="7"/>
    </w:p>
    <w:p w14:paraId="47E9C17E" w14:textId="0662D4BA" w:rsidR="00003357" w:rsidRPr="00B85F50" w:rsidRDefault="00003357" w:rsidP="00003357">
      <w:pPr>
        <w:rPr>
          <w:rFonts w:cs="Arial"/>
        </w:rPr>
      </w:pPr>
      <w:r w:rsidRPr="00B85F50">
        <w:rPr>
          <w:rFonts w:cs="Arial"/>
        </w:rPr>
        <w:t>Tarif IDS VDV je založen na zónově-</w:t>
      </w:r>
      <w:r w:rsidR="00A85A01">
        <w:rPr>
          <w:rFonts w:cs="Arial"/>
        </w:rPr>
        <w:t>relačním</w:t>
      </w:r>
      <w:r w:rsidR="00E00B44">
        <w:rPr>
          <w:rFonts w:cs="Arial"/>
        </w:rPr>
        <w:t xml:space="preserve"> </w:t>
      </w:r>
      <w:r w:rsidRPr="00B85F50">
        <w:rPr>
          <w:rFonts w:cs="Arial"/>
        </w:rPr>
        <w:t xml:space="preserve">časovém principu a platí jednotně pro všechny druhy dopravy zařazené do systému – příměstskou autobusovou dopravu (PAD), městskou hromadnou dopravu (MHD) a železniční dopravu (ŽD). Cena jízdného se stanovuje podle počtu </w:t>
      </w:r>
      <w:r w:rsidR="00A85A01">
        <w:rPr>
          <w:rFonts w:cs="Arial"/>
        </w:rPr>
        <w:t>t</w:t>
      </w:r>
      <w:r w:rsidR="00A85A01" w:rsidRPr="00A85A01">
        <w:rPr>
          <w:rFonts w:cs="Arial"/>
        </w:rPr>
        <w:t xml:space="preserve">arifních jednic po nejkratší cestě </w:t>
      </w:r>
      <w:r w:rsidRPr="00B85F50">
        <w:rPr>
          <w:rFonts w:cs="Arial"/>
        </w:rPr>
        <w:t xml:space="preserve"> mezi nástupní a cílovou </w:t>
      </w:r>
      <w:r w:rsidR="00A85A01">
        <w:rPr>
          <w:rFonts w:cs="Arial"/>
        </w:rPr>
        <w:t>zónou</w:t>
      </w:r>
      <w:r w:rsidRPr="00B85F50">
        <w:rPr>
          <w:rFonts w:cs="Arial"/>
        </w:rPr>
        <w:t>. Významným specifikem jsou městské oblasti – zóna 1 až 7 v Jihlavě a zóna 200 v Třebíči – které mají vlastní režim přestupního a časového jízdného. Přestupní práva jsou obecně uplatňována u všech druhů dokladů s platností definovanou časem a rozsahem zón.</w:t>
      </w:r>
    </w:p>
    <w:p w14:paraId="44D6DAA6" w14:textId="77777777" w:rsidR="00003357" w:rsidRPr="00B81C96" w:rsidRDefault="00003357" w:rsidP="00003357">
      <w:pPr>
        <w:pStyle w:val="Nadpis2"/>
      </w:pPr>
      <w:bookmarkStart w:id="8" w:name="_Toc218502053"/>
      <w:r w:rsidRPr="00B81C96">
        <w:t>Typologie jízdních dokladů</w:t>
      </w:r>
      <w:bookmarkEnd w:id="8"/>
    </w:p>
    <w:p w14:paraId="72C35D58" w14:textId="25006D07" w:rsidR="00C901F9" w:rsidRDefault="00003357" w:rsidP="00C901F9">
      <w:r w:rsidRPr="00B85F50">
        <w:rPr>
          <w:rFonts w:cs="Arial"/>
        </w:rPr>
        <w:t>Tarif rozlišuje jízdní doklady podle délky platnosti a formátu. Papírové doklady se vydávají pouze pro jednorázové a 24hodinové jízdenk</w:t>
      </w:r>
      <w:r w:rsidR="0008477E">
        <w:rPr>
          <w:rFonts w:cs="Arial"/>
        </w:rPr>
        <w:t>y</w:t>
      </w:r>
      <w:r w:rsidRPr="00B85F50">
        <w:rPr>
          <w:rFonts w:cs="Arial"/>
        </w:rPr>
        <w:t xml:space="preserve">. Elektronické jízdní doklady zahrnují jednorázové a 24hodinové jízdenky ve formě QR kódu z mobilní aplikace a dále časové jízdenky na 7, 30 a 90 dní. Ty jsou vázány na účet cestujícího, evidovány přes </w:t>
      </w:r>
      <w:r w:rsidR="0008477E">
        <w:rPr>
          <w:rFonts w:cs="Arial"/>
        </w:rPr>
        <w:t xml:space="preserve">whitelist </w:t>
      </w:r>
      <w:r w:rsidRPr="00B85F50">
        <w:rPr>
          <w:rFonts w:cs="Arial"/>
        </w:rPr>
        <w:t>(WL) a distribuovány přes e-shop, přepážku a mobilní aplikaci. Sedmidenní jízdenka je tarifně definována jako nevratná a nepřevoditelná. Elektronické jednorázové jízdenky mohou být určeny i pro více osob (tzv. multilístek).</w:t>
      </w:r>
      <w:r w:rsidR="00C901F9">
        <w:rPr>
          <w:rFonts w:cs="Arial"/>
        </w:rPr>
        <w:t xml:space="preserve"> </w:t>
      </w:r>
      <w:r w:rsidR="00C901F9">
        <w:t>B</w:t>
      </w:r>
      <w:r w:rsidR="00C901F9" w:rsidRPr="00B3770D">
        <w:t xml:space="preserve">ude </w:t>
      </w:r>
      <w:r w:rsidR="00C901F9">
        <w:t>umožněn nákup jednoho multilístku pro více kategorií (</w:t>
      </w:r>
      <w:r w:rsidR="00C901F9" w:rsidRPr="00B3770D">
        <w:t>Jeden lístek je jedna platba</w:t>
      </w:r>
      <w:r w:rsidR="00C901F9">
        <w:t>).</w:t>
      </w:r>
    </w:p>
    <w:p w14:paraId="018EF12B" w14:textId="7946B5F5" w:rsidR="00003357" w:rsidRPr="00B85F50" w:rsidRDefault="00003357" w:rsidP="00003357">
      <w:pPr>
        <w:rPr>
          <w:rFonts w:cs="Arial"/>
        </w:rPr>
      </w:pPr>
    </w:p>
    <w:p w14:paraId="63C6B072" w14:textId="77F84C79" w:rsidR="00003357" w:rsidRPr="00B81C96" w:rsidRDefault="00003357" w:rsidP="00003357">
      <w:pPr>
        <w:pStyle w:val="Nadpis2"/>
      </w:pPr>
      <w:bookmarkStart w:id="9" w:name="_Toc218502054"/>
      <w:r w:rsidRPr="00B81C96">
        <w:t>Distribuce a prodejní kanály</w:t>
      </w:r>
      <w:bookmarkEnd w:id="9"/>
    </w:p>
    <w:p w14:paraId="586BFD99" w14:textId="75E6E7BD" w:rsidR="00003357" w:rsidRPr="00B85F50" w:rsidRDefault="00003357" w:rsidP="00003357">
      <w:pPr>
        <w:rPr>
          <w:rFonts w:cs="Arial"/>
        </w:rPr>
      </w:pPr>
      <w:r w:rsidRPr="00B85F50">
        <w:rPr>
          <w:rFonts w:cs="Arial"/>
        </w:rPr>
        <w:t>Papírové jízdní doklady jsou prodávány pouze u řidiče či průvodčího</w:t>
      </w:r>
      <w:r w:rsidR="0008477E">
        <w:rPr>
          <w:rFonts w:cs="Arial"/>
        </w:rPr>
        <w:t xml:space="preserve"> nebo na pokladně případně v automatu</w:t>
      </w:r>
      <w:r w:rsidRPr="00B85F50">
        <w:rPr>
          <w:rFonts w:cs="Arial"/>
        </w:rPr>
        <w:t xml:space="preserve"> a nevstupují do systému EOC jako tokenizované produkty – jsou zařazeny do clearingu jako netokenizované transakce. Elektronické jízdenky jsou naopak dostupné přes mobilní aplikaci VDVgo, e-shop a přepážkovou aplikaci. Pro účely validace ve vozidle a kontrole platnosti časového jízdného se používá systém WL – tzv. </w:t>
      </w:r>
      <w:r w:rsidR="00811900">
        <w:rPr>
          <w:rFonts w:cs="Arial"/>
        </w:rPr>
        <w:t>white</w:t>
      </w:r>
      <w:r w:rsidRPr="00B85F50">
        <w:rPr>
          <w:rFonts w:cs="Arial"/>
        </w:rPr>
        <w:t>list, který uchovává informaci o platných jízdních oprávněních.</w:t>
      </w:r>
    </w:p>
    <w:p w14:paraId="41ECC95F" w14:textId="5831C309" w:rsidR="00003357" w:rsidRPr="00B81C96" w:rsidRDefault="00003357" w:rsidP="00003357">
      <w:pPr>
        <w:pStyle w:val="Nadpis2"/>
      </w:pPr>
      <w:bookmarkStart w:id="10" w:name="_Toc218502055"/>
      <w:r w:rsidRPr="00B81C96">
        <w:lastRenderedPageBreak/>
        <w:t>Nosiče a identifikátory jízdních dokladů</w:t>
      </w:r>
      <w:bookmarkEnd w:id="10"/>
    </w:p>
    <w:p w14:paraId="33F625D7" w14:textId="5BFE96DD" w:rsidR="00003357" w:rsidRDefault="00003357" w:rsidP="00003357">
      <w:pPr>
        <w:rPr>
          <w:rFonts w:cs="Arial"/>
        </w:rPr>
      </w:pPr>
      <w:r w:rsidRPr="00B85F50">
        <w:rPr>
          <w:rFonts w:cs="Arial"/>
        </w:rPr>
        <w:t xml:space="preserve">V systému se používají různé typy nosičů: mobilní aplikace VDVgo (QR), bezkontaktní čipové karty (BČK), bankovní karty (BK). Papírové doklady jsou validovány vizuálně nebo přes QR kód, zatímco elektronické </w:t>
      </w:r>
      <w:r w:rsidR="00811900">
        <w:rPr>
          <w:rFonts w:cs="Arial"/>
        </w:rPr>
        <w:t>doklady</w:t>
      </w:r>
      <w:r w:rsidRPr="00B85F50">
        <w:rPr>
          <w:rFonts w:cs="Arial"/>
        </w:rPr>
        <w:t xml:space="preserve"> jsou validovány automatizovaně – načtení datového tokenu</w:t>
      </w:r>
      <w:r w:rsidR="0048117E">
        <w:rPr>
          <w:rFonts w:cs="Arial"/>
        </w:rPr>
        <w:t xml:space="preserve"> a jeho ověření ve WL. </w:t>
      </w:r>
      <w:r w:rsidRPr="00B85F50">
        <w:rPr>
          <w:rFonts w:cs="Arial"/>
        </w:rPr>
        <w:t xml:space="preserve">BČK a BK slouží </w:t>
      </w:r>
      <w:r w:rsidR="0048117E">
        <w:rPr>
          <w:rFonts w:cs="Arial"/>
        </w:rPr>
        <w:t>pouze</w:t>
      </w:r>
      <w:r w:rsidRPr="00B85F50">
        <w:rPr>
          <w:rFonts w:cs="Arial"/>
        </w:rPr>
        <w:t xml:space="preserve"> jako identifikátory předplatného jízdného. Validátor musí být schopen bez zásahu cestujícího rozpoznat typ nosiče a vyhodnotit jeho stav. To je zásadní pro řízení odbavení a správné přiřazení jízdného.</w:t>
      </w:r>
    </w:p>
    <w:p w14:paraId="75006113" w14:textId="67F54829" w:rsidR="00003357" w:rsidRPr="004C44FA" w:rsidRDefault="00003357" w:rsidP="00003357">
      <w:pPr>
        <w:spacing w:before="100" w:beforeAutospacing="1" w:after="100" w:afterAutospacing="1"/>
        <w:rPr>
          <w:rFonts w:cs="Arial"/>
        </w:rPr>
      </w:pPr>
      <w:r w:rsidRPr="004C44FA">
        <w:rPr>
          <w:rFonts w:cs="Arial"/>
        </w:rPr>
        <w:t>Papírová forma jednorázové i časové jízdenky j</w:t>
      </w:r>
      <w:r w:rsidR="0048117E">
        <w:rPr>
          <w:rFonts w:cs="Arial"/>
        </w:rPr>
        <w:t>e</w:t>
      </w:r>
      <w:r w:rsidRPr="004C44FA">
        <w:rPr>
          <w:rFonts w:cs="Arial"/>
        </w:rPr>
        <w:t xml:space="preserve"> vydáván</w:t>
      </w:r>
      <w:r w:rsidR="0048117E">
        <w:rPr>
          <w:rFonts w:cs="Arial"/>
        </w:rPr>
        <w:t>a</w:t>
      </w:r>
      <w:r w:rsidRPr="004C44FA">
        <w:rPr>
          <w:rFonts w:cs="Arial"/>
        </w:rPr>
        <w:t xml:space="preserve"> jako papírov</w:t>
      </w:r>
      <w:r w:rsidR="0048117E">
        <w:rPr>
          <w:rFonts w:cs="Arial"/>
        </w:rPr>
        <w:t>ý</w:t>
      </w:r>
      <w:r w:rsidRPr="004C44FA">
        <w:rPr>
          <w:rFonts w:cs="Arial"/>
        </w:rPr>
        <w:t xml:space="preserve"> jízdní doklad na termocitlivém papíře s ochrannými prvky a QR kódem. </w:t>
      </w:r>
      <w:r>
        <w:rPr>
          <w:rFonts w:cs="Arial"/>
        </w:rPr>
        <w:t xml:space="preserve">Elektronické jízdenky se ukládají na tokenizované karty, nebo </w:t>
      </w:r>
      <w:r w:rsidR="0048117E">
        <w:rPr>
          <w:rFonts w:cs="Arial"/>
        </w:rPr>
        <w:t xml:space="preserve"> do </w:t>
      </w:r>
      <w:r>
        <w:rPr>
          <w:rFonts w:cs="Arial"/>
        </w:rPr>
        <w:t xml:space="preserve">mobilní aplikace. </w:t>
      </w:r>
      <w:r w:rsidRPr="004C44FA">
        <w:rPr>
          <w:rFonts w:cs="Arial"/>
        </w:rPr>
        <w:t xml:space="preserve">Nosiče jízdních dokladů </w:t>
      </w:r>
      <w:r>
        <w:rPr>
          <w:rFonts w:cs="Arial"/>
        </w:rPr>
        <w:t>mohou alternativně být</w:t>
      </w:r>
      <w:r w:rsidRPr="004C44FA">
        <w:rPr>
          <w:rFonts w:cs="Arial"/>
        </w:rPr>
        <w:t>:</w:t>
      </w:r>
    </w:p>
    <w:p w14:paraId="2A98FC08" w14:textId="77777777" w:rsidR="00003357" w:rsidRPr="004C44FA" w:rsidRDefault="00003357" w:rsidP="00003357">
      <w:pPr>
        <w:pStyle w:val="Odstavecseseznamem"/>
        <w:numPr>
          <w:ilvl w:val="0"/>
          <w:numId w:val="48"/>
        </w:numPr>
        <w:spacing w:before="100" w:beforeAutospacing="1" w:after="100" w:afterAutospacing="1"/>
        <w:rPr>
          <w:rFonts w:cs="Arial"/>
        </w:rPr>
      </w:pPr>
      <w:r w:rsidRPr="004C44FA">
        <w:rPr>
          <w:rFonts w:cs="Arial"/>
        </w:rPr>
        <w:t>Papírový doklad,</w:t>
      </w:r>
    </w:p>
    <w:p w14:paraId="4A09888F" w14:textId="52524AC1" w:rsidR="00003357" w:rsidRPr="004C44FA" w:rsidRDefault="00782DAA" w:rsidP="00003357">
      <w:pPr>
        <w:pStyle w:val="Odstavecseseznamem"/>
        <w:numPr>
          <w:ilvl w:val="0"/>
          <w:numId w:val="48"/>
        </w:numPr>
        <w:spacing w:before="100" w:beforeAutospacing="1" w:after="100" w:afterAutospacing="1"/>
        <w:rPr>
          <w:rFonts w:cs="Arial"/>
        </w:rPr>
      </w:pPr>
      <w:r>
        <w:rPr>
          <w:rFonts w:cs="Arial"/>
        </w:rPr>
        <w:t>*</w:t>
      </w:r>
      <w:r w:rsidR="00003357">
        <w:rPr>
          <w:rFonts w:cs="Arial"/>
        </w:rPr>
        <w:t>Karty</w:t>
      </w:r>
      <w:r w:rsidR="00003357" w:rsidRPr="004C44FA">
        <w:rPr>
          <w:rFonts w:cs="Arial"/>
        </w:rPr>
        <w:t xml:space="preserve"> (BPK, </w:t>
      </w:r>
      <w:r w:rsidR="008C51D3">
        <w:rPr>
          <w:rFonts w:cs="Arial"/>
        </w:rPr>
        <w:t xml:space="preserve">pouze </w:t>
      </w:r>
      <w:r w:rsidR="00003357" w:rsidRPr="004C44FA">
        <w:rPr>
          <w:rFonts w:cs="Arial"/>
        </w:rPr>
        <w:t>In-karta)</w:t>
      </w:r>
      <w:r w:rsidR="00003357">
        <w:rPr>
          <w:rFonts w:cs="Arial"/>
        </w:rPr>
        <w:t>,</w:t>
      </w:r>
    </w:p>
    <w:p w14:paraId="6AC8C4FE" w14:textId="77777777" w:rsidR="00003357" w:rsidRPr="00AA44CF" w:rsidRDefault="00003357" w:rsidP="00003357">
      <w:pPr>
        <w:pStyle w:val="Odstavecseseznamem"/>
        <w:numPr>
          <w:ilvl w:val="0"/>
          <w:numId w:val="48"/>
        </w:numPr>
        <w:spacing w:before="100" w:beforeAutospacing="1" w:after="100" w:afterAutospacing="1"/>
        <w:rPr>
          <w:rStyle w:val="normaltextrun"/>
          <w:rFonts w:cs="Arial"/>
        </w:rPr>
      </w:pPr>
      <w:r w:rsidRPr="004C44FA">
        <w:rPr>
          <w:rFonts w:cs="Arial"/>
        </w:rPr>
        <w:t>MA na MT</w:t>
      </w:r>
      <w:r>
        <w:rPr>
          <w:rFonts w:cs="Arial"/>
        </w:rPr>
        <w:t xml:space="preserve"> (Aplikace VDV, nebo MůjVlak ČD).</w:t>
      </w:r>
    </w:p>
    <w:p w14:paraId="333A2575" w14:textId="3E89450A" w:rsidR="00003357" w:rsidRDefault="00782DAA" w:rsidP="00003357">
      <w:pPr>
        <w:rPr>
          <w:rStyle w:val="normaltextrun"/>
          <w:rFonts w:cs="Calibri"/>
          <w:color w:val="000000"/>
          <w:shd w:val="clear" w:color="auto" w:fill="FFFFFF"/>
        </w:rPr>
      </w:pPr>
      <w:r>
        <w:rPr>
          <w:rStyle w:val="normaltextrun"/>
          <w:rFonts w:cs="Calibri"/>
          <w:color w:val="000000"/>
          <w:shd w:val="clear" w:color="auto" w:fill="FFFFFF"/>
        </w:rPr>
        <w:t xml:space="preserve">* </w:t>
      </w:r>
      <w:r w:rsidR="00003357" w:rsidRPr="008458B4">
        <w:rPr>
          <w:rStyle w:val="normaltextrun"/>
          <w:rFonts w:cs="Calibri"/>
          <w:color w:val="000000"/>
          <w:shd w:val="clear" w:color="auto" w:fill="FFFFFF"/>
        </w:rPr>
        <w:t>Zákazník</w:t>
      </w:r>
      <w:r w:rsidR="000E57FF">
        <w:rPr>
          <w:rStyle w:val="normaltextrun"/>
          <w:rFonts w:cs="Calibri"/>
          <w:color w:val="000000"/>
          <w:shd w:val="clear" w:color="auto" w:fill="FFFFFF"/>
        </w:rPr>
        <w:t xml:space="preserve"> (cestující)</w:t>
      </w:r>
      <w:r w:rsidR="00003357" w:rsidRPr="008458B4">
        <w:rPr>
          <w:rStyle w:val="normaltextrun"/>
          <w:rFonts w:cs="Calibri"/>
          <w:color w:val="000000"/>
          <w:shd w:val="clear" w:color="auto" w:fill="FFFFFF"/>
        </w:rPr>
        <w:t xml:space="preserve"> si bude moci </w:t>
      </w:r>
      <w:r w:rsidR="0048117E">
        <w:rPr>
          <w:rStyle w:val="normaltextrun"/>
          <w:rFonts w:cs="Calibri"/>
          <w:color w:val="000000"/>
          <w:shd w:val="clear" w:color="auto" w:fill="FFFFFF"/>
        </w:rPr>
        <w:t xml:space="preserve">k účtu </w:t>
      </w:r>
      <w:r w:rsidR="00003357" w:rsidRPr="008458B4">
        <w:rPr>
          <w:rStyle w:val="normaltextrun"/>
          <w:rFonts w:cs="Calibri"/>
          <w:color w:val="000000"/>
          <w:shd w:val="clear" w:color="auto" w:fill="FFFFFF"/>
        </w:rPr>
        <w:t>p</w:t>
      </w:r>
      <w:r w:rsidR="005D040F">
        <w:rPr>
          <w:rStyle w:val="normaltextrun"/>
          <w:rFonts w:cs="Calibri"/>
          <w:color w:val="000000"/>
          <w:shd w:val="clear" w:color="auto" w:fill="FFFFFF"/>
        </w:rPr>
        <w:t xml:space="preserve">řiřadit pouze fyzickou </w:t>
      </w:r>
      <w:r w:rsidR="00003357" w:rsidRPr="008458B4">
        <w:rPr>
          <w:rStyle w:val="normaltextrun"/>
          <w:rFonts w:cs="Calibri"/>
          <w:color w:val="000000"/>
          <w:shd w:val="clear" w:color="auto" w:fill="FFFFFF"/>
        </w:rPr>
        <w:t>kartu</w:t>
      </w:r>
      <w:r w:rsidR="005D040F">
        <w:rPr>
          <w:rStyle w:val="normaltextrun"/>
          <w:rFonts w:cs="Calibri"/>
          <w:color w:val="000000"/>
          <w:shd w:val="clear" w:color="auto" w:fill="FFFFFF"/>
        </w:rPr>
        <w:t>. S virtuálními nosiči systém nepočítá.</w:t>
      </w:r>
      <w:r w:rsidR="00003357" w:rsidRPr="008458B4">
        <w:rPr>
          <w:rStyle w:val="normaltextrun"/>
          <w:rFonts w:cs="Calibri"/>
          <w:color w:val="000000"/>
          <w:shd w:val="clear" w:color="auto" w:fill="FFFFFF"/>
        </w:rPr>
        <w:t xml:space="preserve"> </w:t>
      </w:r>
      <w:r w:rsidR="00BE7F87">
        <w:rPr>
          <w:rStyle w:val="normaltextrun"/>
          <w:rFonts w:cs="Calibri"/>
          <w:color w:val="000000"/>
          <w:shd w:val="clear" w:color="auto" w:fill="FFFFFF"/>
        </w:rPr>
        <w:t>(ne virtuální v mobilu)</w:t>
      </w:r>
    </w:p>
    <w:p w14:paraId="1D3A97EE" w14:textId="77777777" w:rsidR="00003357" w:rsidRDefault="00003357" w:rsidP="00003357">
      <w:pPr>
        <w:rPr>
          <w:rStyle w:val="normaltextrun"/>
          <w:rFonts w:cs="Calibri"/>
          <w:color w:val="000000"/>
          <w:shd w:val="clear" w:color="auto" w:fill="FFFFFF"/>
        </w:rPr>
      </w:pPr>
    </w:p>
    <w:tbl>
      <w:tblPr>
        <w:tblStyle w:val="Mkatabulky"/>
        <w:tblW w:w="0" w:type="auto"/>
        <w:tblLook w:val="04A0" w:firstRow="1" w:lastRow="0" w:firstColumn="1" w:lastColumn="0" w:noHBand="0" w:noVBand="1"/>
      </w:tblPr>
      <w:tblGrid>
        <w:gridCol w:w="2407"/>
        <w:gridCol w:w="2407"/>
        <w:gridCol w:w="2407"/>
        <w:gridCol w:w="2407"/>
      </w:tblGrid>
      <w:tr w:rsidR="00003357" w14:paraId="36FB3BAA" w14:textId="77777777" w:rsidTr="00811900">
        <w:tc>
          <w:tcPr>
            <w:tcW w:w="2407" w:type="dxa"/>
          </w:tcPr>
          <w:p w14:paraId="6BE351BC" w14:textId="77777777" w:rsidR="00003357" w:rsidRPr="00D13322" w:rsidRDefault="00003357" w:rsidP="00811900">
            <w:pPr>
              <w:rPr>
                <w:rStyle w:val="normaltextrun"/>
                <w:rFonts w:cs="Calibri"/>
                <w:b/>
                <w:color w:val="000000"/>
                <w:shd w:val="clear" w:color="auto" w:fill="FFFFFF"/>
              </w:rPr>
            </w:pPr>
            <w:r w:rsidRPr="00D13322">
              <w:rPr>
                <w:rStyle w:val="normaltextrun"/>
                <w:rFonts w:cs="Calibri"/>
                <w:b/>
                <w:color w:val="000000"/>
                <w:shd w:val="clear" w:color="auto" w:fill="FFFFFF"/>
              </w:rPr>
              <w:t>Typ identifikátoru</w:t>
            </w:r>
          </w:p>
        </w:tc>
        <w:tc>
          <w:tcPr>
            <w:tcW w:w="2407" w:type="dxa"/>
          </w:tcPr>
          <w:p w14:paraId="0AC3960E" w14:textId="77777777" w:rsidR="00003357" w:rsidRPr="00D13322" w:rsidRDefault="00003357" w:rsidP="00811900">
            <w:pPr>
              <w:rPr>
                <w:rStyle w:val="normaltextrun"/>
                <w:rFonts w:cs="Calibri"/>
                <w:b/>
                <w:color w:val="000000"/>
                <w:shd w:val="clear" w:color="auto" w:fill="FFFFFF"/>
              </w:rPr>
            </w:pPr>
            <w:r w:rsidRPr="00D13322">
              <w:rPr>
                <w:rStyle w:val="normaltextrun"/>
                <w:rFonts w:cs="Calibri"/>
                <w:b/>
                <w:color w:val="000000"/>
                <w:shd w:val="clear" w:color="auto" w:fill="FFFFFF"/>
              </w:rPr>
              <w:t>MA</w:t>
            </w:r>
          </w:p>
        </w:tc>
        <w:tc>
          <w:tcPr>
            <w:tcW w:w="2407" w:type="dxa"/>
          </w:tcPr>
          <w:p w14:paraId="0C605B33" w14:textId="77777777" w:rsidR="00003357" w:rsidRPr="00D13322" w:rsidRDefault="00003357" w:rsidP="00811900">
            <w:pPr>
              <w:rPr>
                <w:rStyle w:val="normaltextrun"/>
                <w:rFonts w:cs="Calibri"/>
                <w:b/>
                <w:color w:val="000000"/>
                <w:shd w:val="clear" w:color="auto" w:fill="FFFFFF"/>
              </w:rPr>
            </w:pPr>
            <w:r w:rsidRPr="00D13322">
              <w:rPr>
                <w:rStyle w:val="normaltextrun"/>
                <w:rFonts w:cs="Calibri"/>
                <w:b/>
                <w:color w:val="000000"/>
                <w:shd w:val="clear" w:color="auto" w:fill="FFFFFF"/>
              </w:rPr>
              <w:t>e-s</w:t>
            </w:r>
            <w:r>
              <w:rPr>
                <w:rStyle w:val="normaltextrun"/>
                <w:rFonts w:cs="Calibri"/>
                <w:b/>
                <w:color w:val="000000"/>
                <w:shd w:val="clear" w:color="auto" w:fill="FFFFFF"/>
              </w:rPr>
              <w:t>h</w:t>
            </w:r>
            <w:r w:rsidRPr="00D13322">
              <w:rPr>
                <w:rStyle w:val="normaltextrun"/>
                <w:rFonts w:cs="Calibri"/>
                <w:b/>
                <w:color w:val="000000"/>
                <w:shd w:val="clear" w:color="auto" w:fill="FFFFFF"/>
              </w:rPr>
              <w:t>op</w:t>
            </w:r>
          </w:p>
        </w:tc>
        <w:tc>
          <w:tcPr>
            <w:tcW w:w="2407" w:type="dxa"/>
          </w:tcPr>
          <w:p w14:paraId="67976B46" w14:textId="77777777" w:rsidR="00003357" w:rsidRPr="00D13322" w:rsidRDefault="00003357" w:rsidP="00811900">
            <w:pPr>
              <w:rPr>
                <w:rStyle w:val="normaltextrun"/>
                <w:rFonts w:cs="Calibri"/>
                <w:b/>
                <w:color w:val="000000"/>
                <w:shd w:val="clear" w:color="auto" w:fill="FFFFFF"/>
              </w:rPr>
            </w:pPr>
            <w:r w:rsidRPr="00D13322">
              <w:rPr>
                <w:rStyle w:val="normaltextrun"/>
                <w:rFonts w:cs="Calibri"/>
                <w:b/>
                <w:color w:val="000000"/>
                <w:shd w:val="clear" w:color="auto" w:fill="FFFFFF"/>
              </w:rPr>
              <w:t>přepážka</w:t>
            </w:r>
          </w:p>
        </w:tc>
      </w:tr>
      <w:tr w:rsidR="00003357" w14:paraId="0470B027" w14:textId="77777777" w:rsidTr="00811900">
        <w:tc>
          <w:tcPr>
            <w:tcW w:w="2407" w:type="dxa"/>
          </w:tcPr>
          <w:p w14:paraId="5F2CBD6D"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QR</w:t>
            </w:r>
          </w:p>
        </w:tc>
        <w:tc>
          <w:tcPr>
            <w:tcW w:w="2407" w:type="dxa"/>
          </w:tcPr>
          <w:p w14:paraId="526BE22D"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ANO</w:t>
            </w:r>
          </w:p>
        </w:tc>
        <w:tc>
          <w:tcPr>
            <w:tcW w:w="2407" w:type="dxa"/>
          </w:tcPr>
          <w:p w14:paraId="0FD0C18D"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ne</w:t>
            </w:r>
          </w:p>
        </w:tc>
        <w:tc>
          <w:tcPr>
            <w:tcW w:w="2407" w:type="dxa"/>
          </w:tcPr>
          <w:p w14:paraId="569DF299"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ne</w:t>
            </w:r>
          </w:p>
        </w:tc>
      </w:tr>
      <w:tr w:rsidR="00003357" w14:paraId="70991494" w14:textId="77777777" w:rsidTr="00811900">
        <w:tc>
          <w:tcPr>
            <w:tcW w:w="2407" w:type="dxa"/>
          </w:tcPr>
          <w:p w14:paraId="7222701A"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Bankovní karta</w:t>
            </w:r>
          </w:p>
        </w:tc>
        <w:tc>
          <w:tcPr>
            <w:tcW w:w="2407" w:type="dxa"/>
          </w:tcPr>
          <w:p w14:paraId="2E338E88"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ne</w:t>
            </w:r>
          </w:p>
        </w:tc>
        <w:tc>
          <w:tcPr>
            <w:tcW w:w="2407" w:type="dxa"/>
          </w:tcPr>
          <w:p w14:paraId="0AEFBF44"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ANO</w:t>
            </w:r>
          </w:p>
        </w:tc>
        <w:tc>
          <w:tcPr>
            <w:tcW w:w="2407" w:type="dxa"/>
          </w:tcPr>
          <w:p w14:paraId="2A894E99"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ANO</w:t>
            </w:r>
          </w:p>
        </w:tc>
      </w:tr>
      <w:tr w:rsidR="00003357" w14:paraId="18FCAB1B" w14:textId="77777777" w:rsidTr="00811900">
        <w:tc>
          <w:tcPr>
            <w:tcW w:w="2407" w:type="dxa"/>
          </w:tcPr>
          <w:p w14:paraId="3BB7592B"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INkarta</w:t>
            </w:r>
          </w:p>
        </w:tc>
        <w:tc>
          <w:tcPr>
            <w:tcW w:w="2407" w:type="dxa"/>
          </w:tcPr>
          <w:p w14:paraId="03E49394"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ne</w:t>
            </w:r>
          </w:p>
        </w:tc>
        <w:tc>
          <w:tcPr>
            <w:tcW w:w="2407" w:type="dxa"/>
          </w:tcPr>
          <w:p w14:paraId="72FE36C8"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ANO</w:t>
            </w:r>
          </w:p>
        </w:tc>
        <w:tc>
          <w:tcPr>
            <w:tcW w:w="2407" w:type="dxa"/>
          </w:tcPr>
          <w:p w14:paraId="1D888255" w14:textId="77777777" w:rsidR="00003357" w:rsidRDefault="00003357" w:rsidP="00811900">
            <w:pPr>
              <w:rPr>
                <w:rStyle w:val="normaltextrun"/>
                <w:rFonts w:cs="Calibri"/>
                <w:color w:val="000000"/>
                <w:shd w:val="clear" w:color="auto" w:fill="FFFFFF"/>
              </w:rPr>
            </w:pPr>
            <w:r>
              <w:rPr>
                <w:rStyle w:val="normaltextrun"/>
                <w:rFonts w:cs="Calibri"/>
                <w:color w:val="000000"/>
                <w:shd w:val="clear" w:color="auto" w:fill="FFFFFF"/>
              </w:rPr>
              <w:t>ANO</w:t>
            </w:r>
          </w:p>
        </w:tc>
      </w:tr>
      <w:tr w:rsidR="00003357" w14:paraId="45391C51" w14:textId="77777777" w:rsidTr="00811900">
        <w:tc>
          <w:tcPr>
            <w:tcW w:w="2407" w:type="dxa"/>
          </w:tcPr>
          <w:p w14:paraId="303CF570" w14:textId="6D6F67B3" w:rsidR="00003357" w:rsidRDefault="00003357" w:rsidP="00811900">
            <w:pPr>
              <w:rPr>
                <w:rStyle w:val="normaltextrun"/>
                <w:rFonts w:cs="Calibri"/>
                <w:color w:val="000000"/>
                <w:shd w:val="clear" w:color="auto" w:fill="FFFFFF"/>
              </w:rPr>
            </w:pPr>
          </w:p>
        </w:tc>
        <w:tc>
          <w:tcPr>
            <w:tcW w:w="2407" w:type="dxa"/>
          </w:tcPr>
          <w:p w14:paraId="2DA0A03B" w14:textId="0AB56EFC" w:rsidR="00003357" w:rsidRDefault="00003357" w:rsidP="00811900">
            <w:pPr>
              <w:rPr>
                <w:rStyle w:val="normaltextrun"/>
                <w:rFonts w:cs="Calibri"/>
                <w:color w:val="000000"/>
                <w:shd w:val="clear" w:color="auto" w:fill="FFFFFF"/>
              </w:rPr>
            </w:pPr>
          </w:p>
        </w:tc>
        <w:tc>
          <w:tcPr>
            <w:tcW w:w="2407" w:type="dxa"/>
          </w:tcPr>
          <w:p w14:paraId="062FC969" w14:textId="5DF492ED" w:rsidR="00003357" w:rsidRDefault="00003357" w:rsidP="00811900">
            <w:pPr>
              <w:rPr>
                <w:rStyle w:val="normaltextrun"/>
                <w:rFonts w:cs="Calibri"/>
                <w:color w:val="000000"/>
                <w:shd w:val="clear" w:color="auto" w:fill="FFFFFF"/>
              </w:rPr>
            </w:pPr>
          </w:p>
        </w:tc>
        <w:tc>
          <w:tcPr>
            <w:tcW w:w="2407" w:type="dxa"/>
          </w:tcPr>
          <w:p w14:paraId="724E69AE" w14:textId="43242D8F" w:rsidR="00003357" w:rsidRDefault="00003357" w:rsidP="00811900">
            <w:pPr>
              <w:rPr>
                <w:rStyle w:val="normaltextrun"/>
                <w:rFonts w:cs="Calibri"/>
                <w:color w:val="000000"/>
                <w:shd w:val="clear" w:color="auto" w:fill="FFFFFF"/>
              </w:rPr>
            </w:pPr>
          </w:p>
        </w:tc>
      </w:tr>
    </w:tbl>
    <w:p w14:paraId="3B001CAD" w14:textId="77777777" w:rsidR="00003357" w:rsidRDefault="00003357" w:rsidP="00003357"/>
    <w:p w14:paraId="3B6AF0EF" w14:textId="13B0C947" w:rsidR="00003357" w:rsidRPr="00003357" w:rsidRDefault="00003357" w:rsidP="00B81C96">
      <w:pPr>
        <w:spacing w:before="240" w:after="100" w:afterAutospacing="1"/>
      </w:pPr>
      <w:r>
        <w:t xml:space="preserve">Tab </w:t>
      </w:r>
      <w:r w:rsidR="00855C87">
        <w:t>1</w:t>
      </w:r>
      <w:r w:rsidR="00782DAA">
        <w:t xml:space="preserve">- </w:t>
      </w:r>
      <w:r w:rsidR="00782DAA" w:rsidRPr="000C1F47">
        <w:t>přiřazení identifikátoru k účtu</w:t>
      </w:r>
    </w:p>
    <w:p w14:paraId="05168B44" w14:textId="02293161" w:rsidR="00003357" w:rsidRPr="00B81C96" w:rsidRDefault="00003357" w:rsidP="00003357">
      <w:pPr>
        <w:pStyle w:val="Nadpis2"/>
      </w:pPr>
      <w:bookmarkStart w:id="11" w:name="_Toc218502056"/>
      <w:r w:rsidRPr="00B81C96">
        <w:t>Pravidla přestupu a platnosti</w:t>
      </w:r>
      <w:bookmarkEnd w:id="11"/>
    </w:p>
    <w:p w14:paraId="15343C10" w14:textId="77777777" w:rsidR="00AA1507" w:rsidRDefault="00003357" w:rsidP="00003357">
      <w:pPr>
        <w:rPr>
          <w:rFonts w:cs="Arial"/>
        </w:rPr>
      </w:pPr>
      <w:r w:rsidRPr="00B85F50">
        <w:rPr>
          <w:rFonts w:cs="Arial"/>
        </w:rPr>
        <w:t>Přestupní pravidla se odvíjejí od časové platnosti a</w:t>
      </w:r>
      <w:r w:rsidR="00EC6F88">
        <w:rPr>
          <w:rFonts w:cs="Arial"/>
        </w:rPr>
        <w:t xml:space="preserve"> </w:t>
      </w:r>
      <w:r w:rsidR="00BD5715">
        <w:rPr>
          <w:rFonts w:cs="Arial"/>
        </w:rPr>
        <w:t>povolené cesty</w:t>
      </w:r>
      <w:r w:rsidRPr="00B85F50">
        <w:rPr>
          <w:rFonts w:cs="Arial"/>
        </w:rPr>
        <w:t>. Elektronické doklady jsou při nástupu kontrolovány vůči uloženým údajům</w:t>
      </w:r>
      <w:r w:rsidR="00855C87">
        <w:rPr>
          <w:rFonts w:cs="Arial"/>
        </w:rPr>
        <w:t xml:space="preserve"> ve WL</w:t>
      </w:r>
      <w:r w:rsidRPr="00B85F50">
        <w:rPr>
          <w:rFonts w:cs="Arial"/>
        </w:rPr>
        <w:t xml:space="preserve"> . Pokud je část trasy kryta časovým kupónem, systém </w:t>
      </w:r>
      <w:r w:rsidR="00AA1507">
        <w:rPr>
          <w:rFonts w:cs="Arial"/>
        </w:rPr>
        <w:t>NEUMOŹŃUJE</w:t>
      </w:r>
      <w:r w:rsidRPr="00B85F50">
        <w:rPr>
          <w:rFonts w:cs="Arial"/>
        </w:rPr>
        <w:t xml:space="preserve"> doplatek zbývající části jízd</w:t>
      </w:r>
      <w:r w:rsidR="00AA1507">
        <w:rPr>
          <w:rFonts w:cs="Arial"/>
        </w:rPr>
        <w:t xml:space="preserve">y. </w:t>
      </w:r>
      <w:r w:rsidR="00AA1507" w:rsidRPr="00B85F50">
        <w:rPr>
          <w:rFonts w:cs="Arial"/>
        </w:rPr>
        <w:t xml:space="preserve"> </w:t>
      </w:r>
    </w:p>
    <w:p w14:paraId="3BAA07BB" w14:textId="6B1E6169" w:rsidR="0049599F" w:rsidRDefault="0049599F" w:rsidP="0049599F">
      <w:pPr>
        <w:pStyle w:val="Nadpis3"/>
      </w:pPr>
      <w:bookmarkStart w:id="12" w:name="_Toc218502057"/>
      <w:r w:rsidRPr="0049599F">
        <w:rPr>
          <w:lang w:val="en"/>
        </w:rPr>
        <w:t>Omezení opakovaných nástupů (antipassback)</w:t>
      </w:r>
      <w:bookmarkEnd w:id="12"/>
    </w:p>
    <w:p w14:paraId="4CE9613B" w14:textId="3608F428" w:rsidR="00003357" w:rsidRDefault="00964051" w:rsidP="00003357">
      <w:pPr>
        <w:rPr>
          <w:rFonts w:cs="Arial"/>
        </w:rPr>
      </w:pPr>
      <w:r>
        <w:t>Odbavovací zařízení u řidiče</w:t>
      </w:r>
      <w:r w:rsidRPr="00B85F50">
        <w:rPr>
          <w:rFonts w:cs="Arial"/>
        </w:rPr>
        <w:t xml:space="preserve"> </w:t>
      </w:r>
      <w:r w:rsidR="00003357" w:rsidRPr="00B85F50">
        <w:rPr>
          <w:rFonts w:cs="Arial"/>
        </w:rPr>
        <w:t xml:space="preserve">musí detekovat přestupy, omezit opakované nástupy (antipassback) a zajistit záznam pro clearing. </w:t>
      </w:r>
      <w:r w:rsidR="009540B3">
        <w:rPr>
          <w:rFonts w:cs="Arial"/>
        </w:rPr>
        <w:t>Je požadována</w:t>
      </w:r>
      <w:r w:rsidR="00003357" w:rsidRPr="00B85F50">
        <w:rPr>
          <w:rFonts w:cs="Arial"/>
        </w:rPr>
        <w:t xml:space="preserve"> spolehliv</w:t>
      </w:r>
      <w:r w:rsidR="009540B3">
        <w:rPr>
          <w:rFonts w:cs="Arial"/>
        </w:rPr>
        <w:t>á</w:t>
      </w:r>
      <w:r w:rsidR="00003357" w:rsidRPr="00B85F50">
        <w:rPr>
          <w:rFonts w:cs="Arial"/>
        </w:rPr>
        <w:t xml:space="preserve"> detekce při vícenásobném nástupu bez výstupu.</w:t>
      </w:r>
      <w:r w:rsidR="00D57D59">
        <w:rPr>
          <w:rFonts w:cs="Arial"/>
        </w:rPr>
        <w:t xml:space="preserve"> ( omezení bude aplikováno na zastávku a na linkospoj)</w:t>
      </w:r>
    </w:p>
    <w:p w14:paraId="17301542" w14:textId="46900C43" w:rsidR="009540B3" w:rsidRDefault="009540B3" w:rsidP="009540B3">
      <w:pPr>
        <w:rPr>
          <w:rFonts w:cs="Arial"/>
        </w:rPr>
      </w:pPr>
      <w:r w:rsidRPr="009540B3">
        <w:rPr>
          <w:rFonts w:cs="Arial"/>
        </w:rPr>
        <w:t>Doplatek bude počítán jako nová j</w:t>
      </w:r>
      <w:r w:rsidR="00AA1507">
        <w:rPr>
          <w:rFonts w:cs="Arial"/>
        </w:rPr>
        <w:t xml:space="preserve">ízdenka. </w:t>
      </w:r>
      <w:r w:rsidRPr="009540B3">
        <w:rPr>
          <w:rFonts w:cs="Arial"/>
        </w:rPr>
        <w:t>Cestující pokud mu skončí platnost jízdního dokladu si půjde koupit novou jízdenku Z – DO</w:t>
      </w:r>
    </w:p>
    <w:p w14:paraId="1F3352C3" w14:textId="4763E41B" w:rsidR="006E2A40" w:rsidRPr="009540B3" w:rsidRDefault="006E2A40" w:rsidP="006E2A40">
      <w:pPr>
        <w:pStyle w:val="Nadpis3"/>
      </w:pPr>
      <w:bookmarkStart w:id="13" w:name="_Toc218502058"/>
      <w:r>
        <w:t>D</w:t>
      </w:r>
      <w:r w:rsidRPr="009540B3">
        <w:t>oplatky ke kupónu nebo k již zakoupené jízdence</w:t>
      </w:r>
      <w:bookmarkEnd w:id="13"/>
    </w:p>
    <w:p w14:paraId="1FB21502" w14:textId="77777777" w:rsidR="00AA1507" w:rsidRDefault="009540B3" w:rsidP="009540B3">
      <w:pPr>
        <w:rPr>
          <w:rFonts w:cs="Arial"/>
        </w:rPr>
      </w:pPr>
      <w:r w:rsidRPr="009540B3">
        <w:rPr>
          <w:rFonts w:cs="Arial"/>
        </w:rPr>
        <w:t xml:space="preserve">VDV neumožní doplatky ke kupónu nebo k již zakoupené jízdence.  </w:t>
      </w:r>
    </w:p>
    <w:p w14:paraId="1AF3E56A" w14:textId="77777777" w:rsidR="00AA1507" w:rsidRPr="00AA1507" w:rsidRDefault="00AA1507" w:rsidP="00AA1507">
      <w:pPr>
        <w:rPr>
          <w:rFonts w:cs="Arial"/>
        </w:rPr>
      </w:pPr>
      <w:r w:rsidRPr="00AA1507">
        <w:rPr>
          <w:rFonts w:cs="Arial"/>
        </w:rPr>
        <w:lastRenderedPageBreak/>
        <w:t>Bude tedy na cestujícím, aby zakoupením vhodné jednosměrné jízdenky (u řidiče nebo v MA) využil na část trasy svůj kupón.</w:t>
      </w:r>
    </w:p>
    <w:p w14:paraId="46794C45" w14:textId="6C3C7188" w:rsidR="00AA1507" w:rsidRPr="00964051" w:rsidRDefault="00AA1507" w:rsidP="00AA1507">
      <w:pPr>
        <w:rPr>
          <w:rFonts w:cs="Arial"/>
          <w:u w:val="single"/>
        </w:rPr>
      </w:pPr>
      <w:r w:rsidRPr="009F389B">
        <w:rPr>
          <w:rFonts w:cs="Arial"/>
          <w:u w:val="single"/>
        </w:rPr>
        <w:t>Předpokládejme</w:t>
      </w:r>
      <w:r w:rsidR="00964051">
        <w:rPr>
          <w:rFonts w:cs="Arial"/>
          <w:u w:val="single"/>
        </w:rPr>
        <w:t xml:space="preserve">, že </w:t>
      </w:r>
      <w:r w:rsidRPr="00964051">
        <w:rPr>
          <w:rFonts w:cs="Arial"/>
          <w:u w:val="single"/>
        </w:rPr>
        <w:t>cestující plánující jet trasu B→C→D→E nastoupí do vozidla v nástupním bodě B.</w:t>
      </w:r>
    </w:p>
    <w:p w14:paraId="366FE063" w14:textId="1E432E5D" w:rsidR="00AA1507" w:rsidRPr="00AA1507" w:rsidRDefault="009F389B" w:rsidP="009F389B">
      <w:pPr>
        <w:rPr>
          <w:rFonts w:cs="Arial"/>
        </w:rPr>
      </w:pPr>
      <w:r w:rsidRPr="009F389B">
        <w:rPr>
          <w:rFonts w:cs="Arial"/>
        </w:rPr>
        <w:t xml:space="preserve">1. </w:t>
      </w:r>
      <w:r w:rsidR="00AA1507" w:rsidRPr="009F389B">
        <w:rPr>
          <w:rFonts w:cs="Arial"/>
        </w:rPr>
        <w:t>Cestující</w:t>
      </w:r>
      <w:r w:rsidR="00AA1507" w:rsidRPr="00AA1507">
        <w:rPr>
          <w:rFonts w:cs="Arial"/>
        </w:rPr>
        <w:t xml:space="preserve"> vlastní kupón minimálně na celou trasu B→E</w:t>
      </w:r>
    </w:p>
    <w:p w14:paraId="7D001053" w14:textId="77777777" w:rsidR="00AA1507" w:rsidRPr="00AA1507" w:rsidRDefault="00AA1507" w:rsidP="00AA1507">
      <w:pPr>
        <w:rPr>
          <w:rFonts w:cs="Arial"/>
        </w:rPr>
      </w:pPr>
      <w:r w:rsidRPr="00AA1507">
        <w:rPr>
          <w:rFonts w:cs="Arial"/>
        </w:rPr>
        <w:t>Cestující se odbaví na kupón u řidiče</w:t>
      </w:r>
    </w:p>
    <w:p w14:paraId="067F429B" w14:textId="77777777" w:rsidR="00AA1507" w:rsidRPr="00AA1507" w:rsidRDefault="00AA1507" w:rsidP="00AA1507">
      <w:pPr>
        <w:rPr>
          <w:rFonts w:cs="Arial"/>
        </w:rPr>
      </w:pPr>
      <w:r w:rsidRPr="00AA1507">
        <w:rPr>
          <w:rFonts w:cs="Arial"/>
        </w:rPr>
        <w:t>2. Cestující vlastní kupón na B→C část trasy</w:t>
      </w:r>
    </w:p>
    <w:p w14:paraId="5B2AF0ED" w14:textId="77777777" w:rsidR="00AA1507" w:rsidRPr="00AA1507" w:rsidRDefault="00AA1507" w:rsidP="00AA1507">
      <w:pPr>
        <w:rPr>
          <w:rFonts w:cs="Arial"/>
        </w:rPr>
      </w:pPr>
      <w:r w:rsidRPr="00AA1507">
        <w:rPr>
          <w:rFonts w:cs="Arial"/>
        </w:rPr>
        <w:t>Cestující se odbaví/zakoupí jízdenku:</w:t>
      </w:r>
    </w:p>
    <w:p w14:paraId="19698BEB" w14:textId="77777777" w:rsidR="00AA1507" w:rsidRPr="00AA1507" w:rsidRDefault="00AA1507" w:rsidP="00AA1507">
      <w:pPr>
        <w:rPr>
          <w:rFonts w:cs="Arial"/>
        </w:rPr>
      </w:pPr>
      <w:r w:rsidRPr="00AA1507">
        <w:rPr>
          <w:rFonts w:cs="Arial"/>
        </w:rPr>
        <w:t> </w:t>
      </w:r>
      <w:r w:rsidRPr="00AA1507">
        <w:rPr>
          <w:rFonts w:cs="Arial"/>
        </w:rPr>
        <w:tab/>
        <w:t>pro B→C odbaví kupón u řidiče</w:t>
      </w:r>
    </w:p>
    <w:p w14:paraId="0129655B" w14:textId="77777777" w:rsidR="00AA1507" w:rsidRPr="00AA1507" w:rsidRDefault="00AA1507" w:rsidP="00AA1507">
      <w:pPr>
        <w:rPr>
          <w:rFonts w:cs="Arial"/>
        </w:rPr>
      </w:pPr>
      <w:r w:rsidRPr="00AA1507">
        <w:rPr>
          <w:rFonts w:cs="Arial"/>
        </w:rPr>
        <w:t> </w:t>
      </w:r>
      <w:r w:rsidRPr="00AA1507">
        <w:rPr>
          <w:rFonts w:cs="Arial"/>
        </w:rPr>
        <w:tab/>
        <w:t>pro C→E zakoupí jednosměrnou jízdenku</w:t>
      </w:r>
    </w:p>
    <w:p w14:paraId="2C220344" w14:textId="4359A97C" w:rsidR="00AA1507" w:rsidRPr="009F389B" w:rsidRDefault="00AA1507" w:rsidP="00DC4ADB">
      <w:pPr>
        <w:pStyle w:val="Odstavecseseznamem"/>
        <w:numPr>
          <w:ilvl w:val="0"/>
          <w:numId w:val="57"/>
        </w:numPr>
        <w:rPr>
          <w:rFonts w:cs="Arial"/>
        </w:rPr>
      </w:pPr>
      <w:r w:rsidRPr="009F389B">
        <w:rPr>
          <w:rFonts w:cs="Arial"/>
        </w:rPr>
        <w:t>v MA - bez odbavení u řidiče</w:t>
      </w:r>
    </w:p>
    <w:p w14:paraId="2FE40BD1" w14:textId="696A7310" w:rsidR="00AA1507" w:rsidRPr="009F389B" w:rsidRDefault="00AA1507" w:rsidP="00DC4ADB">
      <w:pPr>
        <w:pStyle w:val="Odstavecseseznamem"/>
        <w:numPr>
          <w:ilvl w:val="0"/>
          <w:numId w:val="57"/>
        </w:numPr>
        <w:rPr>
          <w:rFonts w:cs="Arial"/>
        </w:rPr>
      </w:pPr>
      <w:r w:rsidRPr="009F389B">
        <w:rPr>
          <w:rFonts w:cs="Arial"/>
        </w:rPr>
        <w:t>u řidiče v bodě C) s odbavením</w:t>
      </w:r>
    </w:p>
    <w:p w14:paraId="5AA6142C" w14:textId="59346E92" w:rsidR="00AA1507" w:rsidRPr="009F389B" w:rsidRDefault="00AA1507" w:rsidP="00DC4ADB">
      <w:pPr>
        <w:pStyle w:val="Odstavecseseznamem"/>
        <w:numPr>
          <w:ilvl w:val="0"/>
          <w:numId w:val="57"/>
        </w:numPr>
        <w:rPr>
          <w:rFonts w:cs="Arial"/>
        </w:rPr>
      </w:pPr>
      <w:r w:rsidRPr="009F389B">
        <w:rPr>
          <w:rFonts w:cs="Arial"/>
        </w:rPr>
        <w:t xml:space="preserve">nikde -pojede </w:t>
      </w:r>
      <w:r w:rsidR="009F389B">
        <w:rPr>
          <w:rFonts w:cs="Arial"/>
        </w:rPr>
        <w:t>bez jízdenky na vlastní riziko</w:t>
      </w:r>
    </w:p>
    <w:p w14:paraId="3060C9DE" w14:textId="77777777" w:rsidR="00AA1507" w:rsidRPr="00AA1507" w:rsidRDefault="00AA1507" w:rsidP="00AA1507">
      <w:pPr>
        <w:rPr>
          <w:rFonts w:cs="Arial"/>
        </w:rPr>
      </w:pPr>
      <w:r w:rsidRPr="00AA1507">
        <w:rPr>
          <w:rFonts w:cs="Arial"/>
        </w:rPr>
        <w:t>3. Cestující vlastní kupón na C→D část trasy</w:t>
      </w:r>
    </w:p>
    <w:p w14:paraId="0C2D1EC5" w14:textId="77777777" w:rsidR="00AA1507" w:rsidRPr="00AA1507" w:rsidRDefault="00AA1507" w:rsidP="00AA1507">
      <w:pPr>
        <w:rPr>
          <w:rFonts w:cs="Arial"/>
        </w:rPr>
      </w:pPr>
      <w:r w:rsidRPr="00AA1507">
        <w:rPr>
          <w:rFonts w:cs="Arial"/>
        </w:rPr>
        <w:t>Cestující se odbaví/zakoupí jízdenku:</w:t>
      </w:r>
    </w:p>
    <w:p w14:paraId="3A022C3B" w14:textId="77777777" w:rsidR="00AA1507" w:rsidRPr="00AA1507" w:rsidRDefault="00AA1507" w:rsidP="00AA1507">
      <w:pPr>
        <w:rPr>
          <w:rFonts w:cs="Arial"/>
        </w:rPr>
      </w:pPr>
      <w:r w:rsidRPr="00AA1507">
        <w:rPr>
          <w:rFonts w:cs="Arial"/>
        </w:rPr>
        <w:t> </w:t>
      </w:r>
      <w:r w:rsidRPr="00AA1507">
        <w:rPr>
          <w:rFonts w:cs="Arial"/>
        </w:rPr>
        <w:tab/>
        <w:t>pro B→C zakoupí jednosměrnou jízdenku</w:t>
      </w:r>
    </w:p>
    <w:p w14:paraId="0067A3E9" w14:textId="1ECF1FD3" w:rsidR="00AA1507" w:rsidRPr="009F389B" w:rsidRDefault="00AA1507" w:rsidP="00DC4ADB">
      <w:pPr>
        <w:pStyle w:val="Odstavecseseznamem"/>
        <w:numPr>
          <w:ilvl w:val="2"/>
          <w:numId w:val="58"/>
        </w:numPr>
        <w:rPr>
          <w:rFonts w:cs="Arial"/>
        </w:rPr>
      </w:pPr>
      <w:r w:rsidRPr="009F389B">
        <w:rPr>
          <w:rFonts w:cs="Arial"/>
        </w:rPr>
        <w:t>v MA - s odbavením u řidiče</w:t>
      </w:r>
    </w:p>
    <w:p w14:paraId="2307D845" w14:textId="025A6132" w:rsidR="00AA1507" w:rsidRPr="009F389B" w:rsidRDefault="00AA1507" w:rsidP="00DC4ADB">
      <w:pPr>
        <w:pStyle w:val="Odstavecseseznamem"/>
        <w:numPr>
          <w:ilvl w:val="2"/>
          <w:numId w:val="58"/>
        </w:numPr>
        <w:rPr>
          <w:rFonts w:cs="Arial"/>
        </w:rPr>
      </w:pPr>
      <w:r w:rsidRPr="009F389B">
        <w:rPr>
          <w:rFonts w:cs="Arial"/>
        </w:rPr>
        <w:t>u řidiče s odbavením</w:t>
      </w:r>
    </w:p>
    <w:p w14:paraId="7F009280" w14:textId="77777777" w:rsidR="00AA1507" w:rsidRPr="00AA1507" w:rsidRDefault="00AA1507" w:rsidP="00AA1507">
      <w:pPr>
        <w:rPr>
          <w:rFonts w:cs="Arial"/>
        </w:rPr>
      </w:pPr>
      <w:r w:rsidRPr="00AA1507">
        <w:rPr>
          <w:rFonts w:cs="Arial"/>
        </w:rPr>
        <w:t> </w:t>
      </w:r>
      <w:r w:rsidRPr="00AA1507">
        <w:rPr>
          <w:rFonts w:cs="Arial"/>
        </w:rPr>
        <w:tab/>
        <w:t>pro C→D použije kupón bez odbavení</w:t>
      </w:r>
    </w:p>
    <w:p w14:paraId="54013302" w14:textId="77777777" w:rsidR="00AA1507" w:rsidRPr="00AA1507" w:rsidRDefault="00AA1507" w:rsidP="00AA1507">
      <w:pPr>
        <w:rPr>
          <w:rFonts w:cs="Arial"/>
        </w:rPr>
      </w:pPr>
      <w:r w:rsidRPr="00AA1507">
        <w:rPr>
          <w:rFonts w:cs="Arial"/>
        </w:rPr>
        <w:t> </w:t>
      </w:r>
      <w:r w:rsidRPr="00AA1507">
        <w:rPr>
          <w:rFonts w:cs="Arial"/>
        </w:rPr>
        <w:tab/>
        <w:t>pro D→E zakoupí jednosměrnou jízdenku</w:t>
      </w:r>
    </w:p>
    <w:p w14:paraId="4D0EACF7" w14:textId="00DFAAAE" w:rsidR="00AA1507" w:rsidRPr="009F389B" w:rsidRDefault="00AA1507" w:rsidP="00DC4ADB">
      <w:pPr>
        <w:pStyle w:val="Odstavecseseznamem"/>
        <w:numPr>
          <w:ilvl w:val="2"/>
          <w:numId w:val="59"/>
        </w:numPr>
        <w:rPr>
          <w:rFonts w:cs="Arial"/>
        </w:rPr>
      </w:pPr>
      <w:r w:rsidRPr="009F389B">
        <w:rPr>
          <w:rFonts w:cs="Arial"/>
        </w:rPr>
        <w:t>v MA - bez odbavení u řidiče</w:t>
      </w:r>
    </w:p>
    <w:p w14:paraId="470E6662" w14:textId="0398B263" w:rsidR="00AA1507" w:rsidRDefault="00AA1507" w:rsidP="00DC4ADB">
      <w:pPr>
        <w:pStyle w:val="Odstavecseseznamem"/>
        <w:numPr>
          <w:ilvl w:val="2"/>
          <w:numId w:val="59"/>
        </w:numPr>
        <w:rPr>
          <w:rFonts w:cs="Arial"/>
        </w:rPr>
      </w:pPr>
      <w:r w:rsidRPr="009F389B">
        <w:rPr>
          <w:rFonts w:cs="Arial"/>
        </w:rPr>
        <w:t>u řidiče v bodě D) s</w:t>
      </w:r>
      <w:r w:rsidR="009F389B">
        <w:rPr>
          <w:rFonts w:cs="Arial"/>
        </w:rPr>
        <w:t> </w:t>
      </w:r>
      <w:r w:rsidRPr="009F389B">
        <w:rPr>
          <w:rFonts w:cs="Arial"/>
        </w:rPr>
        <w:t>odbavením</w:t>
      </w:r>
    </w:p>
    <w:p w14:paraId="3E633141" w14:textId="1CD5DD09" w:rsidR="009F389B" w:rsidRPr="009F389B" w:rsidRDefault="009F389B" w:rsidP="00DC4ADB">
      <w:pPr>
        <w:pStyle w:val="Odstavecseseznamem"/>
        <w:numPr>
          <w:ilvl w:val="2"/>
          <w:numId w:val="59"/>
        </w:numPr>
        <w:rPr>
          <w:rFonts w:cs="Arial"/>
        </w:rPr>
      </w:pPr>
      <w:r w:rsidRPr="009F389B">
        <w:rPr>
          <w:rFonts w:cs="Arial"/>
        </w:rPr>
        <w:t>nikde -pojede bez jízdenky na vlastní riziko</w:t>
      </w:r>
    </w:p>
    <w:p w14:paraId="0F3065D0" w14:textId="77777777" w:rsidR="00AA1507" w:rsidRPr="00AA1507" w:rsidRDefault="00AA1507" w:rsidP="00AA1507">
      <w:pPr>
        <w:rPr>
          <w:rFonts w:cs="Arial"/>
        </w:rPr>
      </w:pPr>
      <w:r w:rsidRPr="00AA1507">
        <w:rPr>
          <w:rFonts w:cs="Arial"/>
        </w:rPr>
        <w:t>4. Cestující vlastní kupón na D→E část trasy</w:t>
      </w:r>
    </w:p>
    <w:p w14:paraId="4EBE9E20" w14:textId="77777777" w:rsidR="00AA1507" w:rsidRPr="00AA1507" w:rsidRDefault="00AA1507" w:rsidP="00AA1507">
      <w:pPr>
        <w:rPr>
          <w:rFonts w:cs="Arial"/>
        </w:rPr>
      </w:pPr>
      <w:r w:rsidRPr="00AA1507">
        <w:rPr>
          <w:rFonts w:cs="Arial"/>
        </w:rPr>
        <w:t>Cestující se odbaví/zakoupí jízdenku:</w:t>
      </w:r>
    </w:p>
    <w:p w14:paraId="01C508FF" w14:textId="77777777" w:rsidR="00AA1507" w:rsidRPr="00AA1507" w:rsidRDefault="00AA1507" w:rsidP="00AA1507">
      <w:pPr>
        <w:rPr>
          <w:rFonts w:cs="Arial"/>
        </w:rPr>
      </w:pPr>
      <w:r w:rsidRPr="00AA1507">
        <w:rPr>
          <w:rFonts w:cs="Arial"/>
        </w:rPr>
        <w:t> </w:t>
      </w:r>
      <w:r w:rsidRPr="00AA1507">
        <w:rPr>
          <w:rFonts w:cs="Arial"/>
        </w:rPr>
        <w:tab/>
        <w:t>pro B→D zakoupí jednosměrnou jízdenku</w:t>
      </w:r>
    </w:p>
    <w:p w14:paraId="7EF6CA2B" w14:textId="19A1C47C" w:rsidR="00AA1507" w:rsidRPr="009F389B" w:rsidRDefault="00AA1507" w:rsidP="00DC4ADB">
      <w:pPr>
        <w:pStyle w:val="Odstavecseseznamem"/>
        <w:numPr>
          <w:ilvl w:val="2"/>
          <w:numId w:val="60"/>
        </w:numPr>
        <w:rPr>
          <w:rFonts w:cs="Arial"/>
        </w:rPr>
      </w:pPr>
      <w:r w:rsidRPr="009F389B">
        <w:rPr>
          <w:rFonts w:cs="Arial"/>
        </w:rPr>
        <w:t>v MA - s odbavením u řidiče</w:t>
      </w:r>
    </w:p>
    <w:p w14:paraId="5CB6C1EB" w14:textId="6E12EF06" w:rsidR="00AA1507" w:rsidRPr="009F389B" w:rsidRDefault="00AA1507" w:rsidP="00DC4ADB">
      <w:pPr>
        <w:pStyle w:val="Odstavecseseznamem"/>
        <w:numPr>
          <w:ilvl w:val="2"/>
          <w:numId w:val="60"/>
        </w:numPr>
        <w:rPr>
          <w:rFonts w:cs="Arial"/>
        </w:rPr>
      </w:pPr>
      <w:r w:rsidRPr="009F389B">
        <w:rPr>
          <w:rFonts w:cs="Arial"/>
        </w:rPr>
        <w:t>u řidiče s odbavením</w:t>
      </w:r>
    </w:p>
    <w:p w14:paraId="6A3A2D4F" w14:textId="77777777" w:rsidR="00AA1507" w:rsidRPr="00AA1507" w:rsidRDefault="00AA1507" w:rsidP="00AA1507">
      <w:pPr>
        <w:rPr>
          <w:rFonts w:cs="Arial"/>
        </w:rPr>
      </w:pPr>
      <w:r w:rsidRPr="00AA1507">
        <w:rPr>
          <w:rFonts w:cs="Arial"/>
        </w:rPr>
        <w:t> </w:t>
      </w:r>
      <w:r w:rsidRPr="00AA1507">
        <w:rPr>
          <w:rFonts w:cs="Arial"/>
        </w:rPr>
        <w:tab/>
        <w:t>pro D→E použije kupón bez odbavení</w:t>
      </w:r>
    </w:p>
    <w:p w14:paraId="3CAA26E1" w14:textId="77777777" w:rsidR="00AA1507" w:rsidRDefault="00AA1507" w:rsidP="009540B3">
      <w:pPr>
        <w:rPr>
          <w:rFonts w:cs="Arial"/>
        </w:rPr>
      </w:pPr>
    </w:p>
    <w:p w14:paraId="34E332B6" w14:textId="77777777" w:rsidR="00AA1507" w:rsidRDefault="00AA1507" w:rsidP="009540B3">
      <w:pPr>
        <w:rPr>
          <w:rFonts w:cs="Arial"/>
        </w:rPr>
      </w:pPr>
    </w:p>
    <w:p w14:paraId="0BA279F4" w14:textId="19F7207F" w:rsidR="00AA1507" w:rsidRDefault="009F389B" w:rsidP="00B1253E">
      <w:pPr>
        <w:pStyle w:val="Podnadpis"/>
      </w:pPr>
      <w:r>
        <w:t>Poznámka:</w:t>
      </w:r>
    </w:p>
    <w:p w14:paraId="062BC8AF" w14:textId="44C605D5" w:rsidR="00B1253E" w:rsidRDefault="00B1253E" w:rsidP="009540B3">
      <w:pPr>
        <w:rPr>
          <w:rFonts w:cs="Arial"/>
        </w:rPr>
      </w:pPr>
      <w:r>
        <w:rPr>
          <w:rFonts w:cs="Arial"/>
        </w:rPr>
        <w:lastRenderedPageBreak/>
        <w:t xml:space="preserve">Pokud se cestující bude </w:t>
      </w:r>
      <w:r w:rsidR="009540B3" w:rsidRPr="009540B3">
        <w:rPr>
          <w:rFonts w:cs="Arial"/>
        </w:rPr>
        <w:t>prok</w:t>
      </w:r>
      <w:r>
        <w:rPr>
          <w:rFonts w:cs="Arial"/>
        </w:rPr>
        <w:t xml:space="preserve">azovat QR kódem, je třeba počítat s dvěma možnostmi </w:t>
      </w:r>
      <w:r w:rsidR="009540B3" w:rsidRPr="009540B3">
        <w:rPr>
          <w:rFonts w:cs="Arial"/>
        </w:rPr>
        <w:t xml:space="preserve"> </w:t>
      </w:r>
    </w:p>
    <w:p w14:paraId="15152B89" w14:textId="77777777" w:rsidR="00B1253E" w:rsidRDefault="00B1253E" w:rsidP="00DC4ADB">
      <w:pPr>
        <w:pStyle w:val="Odstavecseseznamem"/>
        <w:numPr>
          <w:ilvl w:val="0"/>
          <w:numId w:val="61"/>
        </w:numPr>
        <w:rPr>
          <w:rFonts w:cs="Arial"/>
        </w:rPr>
      </w:pPr>
      <w:r w:rsidRPr="00B1253E">
        <w:rPr>
          <w:rFonts w:cs="Arial"/>
        </w:rPr>
        <w:t xml:space="preserve">Jedná se o </w:t>
      </w:r>
      <w:r w:rsidR="009540B3" w:rsidRPr="00B1253E">
        <w:rPr>
          <w:rFonts w:cs="Arial"/>
        </w:rPr>
        <w:t xml:space="preserve"> QR kó</w:t>
      </w:r>
      <w:r w:rsidR="00FC2782" w:rsidRPr="00B1253E">
        <w:rPr>
          <w:rFonts w:cs="Arial"/>
        </w:rPr>
        <w:t>d typu identifikátor (obsahující</w:t>
      </w:r>
      <w:r w:rsidR="009540B3" w:rsidRPr="00B1253E">
        <w:rPr>
          <w:rFonts w:cs="Arial"/>
        </w:rPr>
        <w:t xml:space="preserve"> pouze data k tokenizaci) </w:t>
      </w:r>
    </w:p>
    <w:p w14:paraId="23546A56" w14:textId="7CA8E18A" w:rsidR="009540B3" w:rsidRPr="00B1253E" w:rsidRDefault="00B1253E" w:rsidP="00DC4ADB">
      <w:pPr>
        <w:pStyle w:val="Odstavecseseznamem"/>
        <w:numPr>
          <w:ilvl w:val="0"/>
          <w:numId w:val="61"/>
        </w:numPr>
        <w:rPr>
          <w:rFonts w:cs="Arial"/>
        </w:rPr>
      </w:pPr>
      <w:r>
        <w:rPr>
          <w:rFonts w:cs="Arial"/>
        </w:rPr>
        <w:t xml:space="preserve">Jedná se o QR kód </w:t>
      </w:r>
      <w:r w:rsidR="009540B3" w:rsidRPr="00B1253E">
        <w:rPr>
          <w:rFonts w:cs="Arial"/>
        </w:rPr>
        <w:t>jednotlivé jízdenky (</w:t>
      </w:r>
      <w:r w:rsidR="00FC2782" w:rsidRPr="00B1253E">
        <w:rPr>
          <w:rFonts w:cs="Arial"/>
        </w:rPr>
        <w:t>ten ale může obsahovat nejen  data jízdenky ale také data k tokenizaci, pokud si jízdenku zakoupí registrovaný zákazník</w:t>
      </w:r>
      <w:r w:rsidR="009540B3" w:rsidRPr="00B1253E">
        <w:rPr>
          <w:rFonts w:cs="Arial"/>
        </w:rPr>
        <w:t>).</w:t>
      </w:r>
    </w:p>
    <w:p w14:paraId="3043F0BF" w14:textId="1D1EF263" w:rsidR="00003357" w:rsidRPr="00B81C96" w:rsidRDefault="00003357" w:rsidP="00003357">
      <w:pPr>
        <w:pStyle w:val="Nadpis2"/>
      </w:pPr>
      <w:bookmarkStart w:id="14" w:name="_Toc218502059"/>
      <w:r w:rsidRPr="00B81C96">
        <w:t>Možnosti storna, převodů a blokace</w:t>
      </w:r>
      <w:bookmarkEnd w:id="14"/>
    </w:p>
    <w:p w14:paraId="470F0EB3" w14:textId="0B3D4CF9" w:rsidR="00D746BF" w:rsidRPr="00FC76FA" w:rsidRDefault="00003357" w:rsidP="00D746BF">
      <w:pPr>
        <w:rPr>
          <w:rFonts w:cs="Arial"/>
        </w:rPr>
      </w:pPr>
      <w:r w:rsidRPr="00B85F50">
        <w:rPr>
          <w:rFonts w:cs="Arial"/>
        </w:rPr>
        <w:t xml:space="preserve">Elektronické jízdenky lze stornovat pouze před začátkem jejich platnosti. Časové jízdenky </w:t>
      </w:r>
      <w:r w:rsidR="00FA239C">
        <w:rPr>
          <w:rFonts w:cs="Arial"/>
        </w:rPr>
        <w:t>nelze vracet</w:t>
      </w:r>
      <w:r w:rsidRPr="00B85F50">
        <w:rPr>
          <w:rFonts w:cs="Arial"/>
        </w:rPr>
        <w:t xml:space="preserve"> Převod kupónu mezi nosiči je možný, pokud nový nosič není obsazen jiným aktivním oprávněním. Blokace nosiče (BČK, MA, BK) je možná přes uživatelský účet nebo přepážku. </w:t>
      </w:r>
    </w:p>
    <w:p w14:paraId="77B071EA" w14:textId="5111FE1A" w:rsidR="00D746BF" w:rsidRDefault="00D746BF" w:rsidP="00D746BF">
      <w:pPr>
        <w:rPr>
          <w:rFonts w:cs="Arial"/>
        </w:rPr>
      </w:pPr>
      <w:r>
        <w:rPr>
          <w:rFonts w:cs="Arial"/>
        </w:rPr>
        <w:t>P</w:t>
      </w:r>
      <w:r w:rsidRPr="00B85F50">
        <w:rPr>
          <w:rFonts w:cs="Arial"/>
        </w:rPr>
        <w:t xml:space="preserve">rocesy reklamací a správy nosičů musí být </w:t>
      </w:r>
      <w:r>
        <w:rPr>
          <w:rFonts w:cs="Arial"/>
        </w:rPr>
        <w:t xml:space="preserve">identifikovatelné, </w:t>
      </w:r>
      <w:r w:rsidRPr="00B85F50">
        <w:rPr>
          <w:rFonts w:cs="Arial"/>
        </w:rPr>
        <w:t xml:space="preserve">jasně </w:t>
      </w:r>
      <w:r>
        <w:rPr>
          <w:rFonts w:cs="Arial"/>
        </w:rPr>
        <w:t xml:space="preserve">auditovatelné a </w:t>
      </w:r>
      <w:r w:rsidRPr="00B85F50">
        <w:rPr>
          <w:rFonts w:cs="Arial"/>
        </w:rPr>
        <w:t>oddělen</w:t>
      </w:r>
      <w:r>
        <w:rPr>
          <w:rFonts w:cs="Arial"/>
        </w:rPr>
        <w:t>é</w:t>
      </w:r>
      <w:r w:rsidRPr="00B85F50">
        <w:rPr>
          <w:rFonts w:cs="Arial"/>
        </w:rPr>
        <w:t xml:space="preserve"> od </w:t>
      </w:r>
      <w:r>
        <w:rPr>
          <w:rFonts w:cs="Arial"/>
        </w:rPr>
        <w:t xml:space="preserve">procesů </w:t>
      </w:r>
      <w:r w:rsidRPr="00B85F50">
        <w:rPr>
          <w:rFonts w:cs="Arial"/>
        </w:rPr>
        <w:t xml:space="preserve">odbavení ve vozidle, </w:t>
      </w:r>
      <w:r w:rsidRPr="00FC76FA">
        <w:rPr>
          <w:rFonts w:cs="Arial"/>
        </w:rPr>
        <w:t>aby bylo v systému patrné</w:t>
      </w:r>
      <w:r>
        <w:rPr>
          <w:rFonts w:cs="Arial"/>
        </w:rPr>
        <w:t>,</w:t>
      </w:r>
      <w:r w:rsidRPr="00FC76FA">
        <w:rPr>
          <w:rFonts w:cs="Arial"/>
        </w:rPr>
        <w:t xml:space="preserve"> jakým způsobem vznikl který </w:t>
      </w:r>
      <w:r>
        <w:rPr>
          <w:rFonts w:cs="Arial"/>
        </w:rPr>
        <w:t>záznam</w:t>
      </w:r>
      <w:r w:rsidRPr="00FC76FA">
        <w:rPr>
          <w:rFonts w:cs="Arial"/>
        </w:rPr>
        <w:t xml:space="preserve">. </w:t>
      </w:r>
    </w:p>
    <w:p w14:paraId="6DBFF548" w14:textId="77777777" w:rsidR="00003357" w:rsidRPr="00631ECE" w:rsidRDefault="00003357" w:rsidP="008542B1">
      <w:pPr>
        <w:pStyle w:val="Nadpis3"/>
      </w:pPr>
      <w:bookmarkStart w:id="15" w:name="_Toc218502060"/>
      <w:r w:rsidRPr="00631ECE">
        <w:t>Vrácení jízdních dokladů</w:t>
      </w:r>
      <w:bookmarkEnd w:id="15"/>
    </w:p>
    <w:p w14:paraId="7831AE22" w14:textId="116E7A37" w:rsidR="00003357" w:rsidRPr="008542B1" w:rsidRDefault="00003357" w:rsidP="00003357">
      <w:pPr>
        <w:rPr>
          <w:b/>
        </w:rPr>
      </w:pPr>
      <w:r w:rsidRPr="008542B1">
        <w:rPr>
          <w:b/>
        </w:rPr>
        <w:t xml:space="preserve">Časové jízdenky </w:t>
      </w:r>
    </w:p>
    <w:p w14:paraId="3DB11029" w14:textId="4CF65E22" w:rsidR="0012513E" w:rsidRPr="0012513E" w:rsidRDefault="0012513E" w:rsidP="0012513E">
      <w:pPr>
        <w:rPr>
          <w:b/>
          <w:bCs/>
          <w:lang w:eastAsia="cs-CZ"/>
        </w:rPr>
      </w:pPr>
      <w:r w:rsidRPr="00DD4794">
        <w:rPr>
          <w:lang w:eastAsia="cs-CZ"/>
        </w:rPr>
        <w:t>Z provozních důvodů bylo rozhodnuto neposkytovat cestujícím službu  vratky časových jízdenek – kupónů</w:t>
      </w:r>
      <w:r>
        <w:rPr>
          <w:lang w:eastAsia="cs-CZ"/>
        </w:rPr>
        <w:t>.</w:t>
      </w:r>
      <w:r>
        <w:rPr>
          <w:b/>
          <w:bCs/>
          <w:lang w:eastAsia="cs-CZ"/>
        </w:rPr>
        <w:t xml:space="preserve"> </w:t>
      </w:r>
    </w:p>
    <w:p w14:paraId="07780351" w14:textId="77777777" w:rsidR="00003357" w:rsidRPr="008542B1" w:rsidRDefault="00003357" w:rsidP="00003357">
      <w:pPr>
        <w:rPr>
          <w:b/>
        </w:rPr>
      </w:pPr>
      <w:r w:rsidRPr="008542B1">
        <w:rPr>
          <w:b/>
        </w:rPr>
        <w:t>Jednorázové a 24hodinové jízdenky</w:t>
      </w:r>
    </w:p>
    <w:p w14:paraId="2223E224" w14:textId="77777777" w:rsidR="00003357" w:rsidRDefault="00003357" w:rsidP="007A2833">
      <w:pPr>
        <w:pStyle w:val="Odstavecseseznamem"/>
        <w:numPr>
          <w:ilvl w:val="0"/>
          <w:numId w:val="50"/>
        </w:numPr>
        <w:spacing w:before="40" w:after="160" w:line="259" w:lineRule="auto"/>
        <w:jc w:val="left"/>
      </w:pPr>
      <w:r>
        <w:t>Storno bude umožněno, pokud proběhne před začátkem platnosti jízdenky.</w:t>
      </w:r>
    </w:p>
    <w:p w14:paraId="55A73CE5" w14:textId="77777777" w:rsidR="00003357" w:rsidRDefault="00003357" w:rsidP="007A2833">
      <w:pPr>
        <w:pStyle w:val="Odstavecseseznamem"/>
        <w:numPr>
          <w:ilvl w:val="0"/>
          <w:numId w:val="50"/>
        </w:numPr>
        <w:spacing w:before="40" w:after="160" w:line="259" w:lineRule="auto"/>
        <w:jc w:val="left"/>
      </w:pPr>
      <w:r>
        <w:t>Týká se pouze elektronických jízdenek zakoupených přes mobilní aplikaci nebo e-shop.</w:t>
      </w:r>
    </w:p>
    <w:p w14:paraId="76552946" w14:textId="3F708A5F" w:rsidR="00003357" w:rsidRPr="00003357" w:rsidRDefault="00003357" w:rsidP="007A2833">
      <w:pPr>
        <w:pStyle w:val="Odstavecseseznamem"/>
        <w:numPr>
          <w:ilvl w:val="0"/>
          <w:numId w:val="50"/>
        </w:numPr>
        <w:spacing w:before="40" w:after="160" w:line="259" w:lineRule="auto"/>
        <w:jc w:val="left"/>
      </w:pPr>
      <w:r>
        <w:t>U papírových dokladů reklamace řeší výhradně dopravce, protože tyto doklady nejsou součástí systému EOC a do systému jdou pouze do clearingu.</w:t>
      </w:r>
    </w:p>
    <w:p w14:paraId="3C1D645B" w14:textId="77777777" w:rsidR="00003357" w:rsidRPr="00631ECE" w:rsidRDefault="00003357" w:rsidP="008542B1">
      <w:pPr>
        <w:pStyle w:val="Nadpis3"/>
      </w:pPr>
      <w:bookmarkStart w:id="16" w:name="_Toc218502061"/>
      <w:r w:rsidRPr="00631ECE">
        <w:t>Převod jízdních dokladů mezi nosiči</w:t>
      </w:r>
      <w:bookmarkEnd w:id="16"/>
    </w:p>
    <w:p w14:paraId="4E9FCF8C" w14:textId="77777777" w:rsidR="00003357" w:rsidRPr="008542B1" w:rsidRDefault="00003357" w:rsidP="00003357">
      <w:pPr>
        <w:rPr>
          <w:b/>
        </w:rPr>
      </w:pPr>
      <w:r w:rsidRPr="008542B1">
        <w:rPr>
          <w:b/>
        </w:rPr>
        <w:t>Převod předplatných kupónů</w:t>
      </w:r>
    </w:p>
    <w:p w14:paraId="63EA1B8D" w14:textId="77777777" w:rsidR="00003357" w:rsidRDefault="00003357" w:rsidP="007A2833">
      <w:pPr>
        <w:pStyle w:val="Odstavecseseznamem"/>
        <w:numPr>
          <w:ilvl w:val="0"/>
          <w:numId w:val="50"/>
        </w:numPr>
        <w:spacing w:before="40" w:after="160" w:line="259" w:lineRule="auto"/>
        <w:jc w:val="left"/>
      </w:pPr>
      <w:r>
        <w:t>Bude umožněn převod kupónu mezi nosiči (např. z jedné BČK/BPK na jinou kartu).</w:t>
      </w:r>
    </w:p>
    <w:p w14:paraId="464B3FD4" w14:textId="69831019" w:rsidR="00003357" w:rsidRDefault="00003357" w:rsidP="007A2833">
      <w:pPr>
        <w:pStyle w:val="Odstavecseseznamem"/>
        <w:numPr>
          <w:ilvl w:val="0"/>
          <w:numId w:val="50"/>
        </w:numPr>
        <w:spacing w:before="40" w:after="160" w:line="259" w:lineRule="auto"/>
        <w:jc w:val="left"/>
      </w:pPr>
      <w:r>
        <w:t>Převod je možný pouze tehdy, pokud na cílovém nosiči není aktivní nebo budoucí kupón.</w:t>
      </w:r>
    </w:p>
    <w:p w14:paraId="4FDC8DB1" w14:textId="77777777" w:rsidR="00003357" w:rsidRPr="00631ECE" w:rsidRDefault="00003357" w:rsidP="00003357">
      <w:pPr>
        <w:rPr>
          <w:b/>
          <w:bCs/>
        </w:rPr>
      </w:pPr>
      <w:r>
        <w:rPr>
          <w:b/>
          <w:bCs/>
        </w:rPr>
        <w:t>Vy</w:t>
      </w:r>
      <w:r w:rsidRPr="00631ECE">
        <w:rPr>
          <w:b/>
          <w:bCs/>
        </w:rPr>
        <w:t>řazení nosiče z účtu</w:t>
      </w:r>
    </w:p>
    <w:p w14:paraId="5B34ABCC" w14:textId="77777777" w:rsidR="00003357" w:rsidRDefault="00003357" w:rsidP="007A2833">
      <w:pPr>
        <w:pStyle w:val="Odstavecseseznamem"/>
        <w:numPr>
          <w:ilvl w:val="0"/>
          <w:numId w:val="50"/>
        </w:numPr>
        <w:spacing w:before="40" w:after="160" w:line="259" w:lineRule="auto"/>
        <w:jc w:val="left"/>
      </w:pPr>
      <w:r>
        <w:t>Lze provést pouze na nosiči, který není aktivní (budoucí jízdní doklad).</w:t>
      </w:r>
    </w:p>
    <w:p w14:paraId="0EAF8B8D" w14:textId="77777777" w:rsidR="00003357" w:rsidRDefault="00003357" w:rsidP="007A2833">
      <w:pPr>
        <w:pStyle w:val="Odstavecseseznamem"/>
        <w:numPr>
          <w:ilvl w:val="0"/>
          <w:numId w:val="50"/>
        </w:numPr>
        <w:spacing w:before="40" w:after="160" w:line="259" w:lineRule="auto"/>
        <w:jc w:val="left"/>
      </w:pPr>
      <w:r>
        <w:t>Virtuální nosič (MA) nelze úplně odpojit – zůstane v účtu zobrazen, ale lze jej blokovat a skrýt z výpisu.</w:t>
      </w:r>
    </w:p>
    <w:p w14:paraId="5527E727" w14:textId="77777777" w:rsidR="0012513E" w:rsidRPr="0012513E" w:rsidRDefault="0012513E" w:rsidP="007A2833">
      <w:pPr>
        <w:ind w:left="700"/>
        <w:rPr>
          <w:b/>
          <w:bCs/>
          <w:lang w:eastAsia="cs-CZ"/>
        </w:rPr>
      </w:pPr>
      <w:r>
        <w:rPr>
          <w:lang w:eastAsia="cs-CZ"/>
        </w:rPr>
        <w:t>Manipulační poplatek za přehrání kupónů na jiný identifikátor, zablokování/odblokování identifikátoru bude 0 Kč. (nebude účtován)</w:t>
      </w:r>
    </w:p>
    <w:p w14:paraId="25A34396" w14:textId="77777777" w:rsidR="00D87D78" w:rsidRDefault="00D87D78" w:rsidP="00D87D78">
      <w:pPr>
        <w:pStyle w:val="Nadpis3"/>
        <w:rPr>
          <w:lang w:val="en"/>
        </w:rPr>
      </w:pPr>
      <w:bookmarkStart w:id="17" w:name="_Toc218502062"/>
      <w:r w:rsidRPr="0049599F">
        <w:rPr>
          <w:lang w:val="en"/>
        </w:rPr>
        <w:t>Storno odbavení/validace jízdního dokladu na OZ ve vozidle</w:t>
      </w:r>
      <w:bookmarkEnd w:id="17"/>
    </w:p>
    <w:p w14:paraId="03649D79" w14:textId="77777777" w:rsidR="00D87D78" w:rsidRPr="0049599F" w:rsidRDefault="00D87D78" w:rsidP="00D87D78">
      <w:pPr>
        <w:rPr>
          <w:noProof/>
        </w:rPr>
      </w:pPr>
      <w:r w:rsidRPr="0049599F">
        <w:rPr>
          <w:noProof/>
        </w:rPr>
        <w:t>Požadujeme pouze u papírových jízdenek prodaných ve vozidle.</w:t>
      </w:r>
    </w:p>
    <w:p w14:paraId="1AAB97E1" w14:textId="77777777" w:rsidR="00003357" w:rsidRPr="00B85F50" w:rsidRDefault="00003357" w:rsidP="00003357">
      <w:pPr>
        <w:rPr>
          <w:rFonts w:cs="Arial"/>
        </w:rPr>
      </w:pPr>
    </w:p>
    <w:p w14:paraId="3D61F63A" w14:textId="71391DA0" w:rsidR="00003357" w:rsidRPr="00B81C96" w:rsidRDefault="00003357" w:rsidP="00003357">
      <w:pPr>
        <w:pStyle w:val="Nadpis2"/>
      </w:pPr>
      <w:bookmarkStart w:id="18" w:name="_Toc218502063"/>
      <w:r w:rsidRPr="00B81C96">
        <w:lastRenderedPageBreak/>
        <w:t>Varianty CP (Customer Profile)</w:t>
      </w:r>
      <w:bookmarkEnd w:id="18"/>
    </w:p>
    <w:p w14:paraId="43A2A3AA" w14:textId="77777777" w:rsidR="008C4A87" w:rsidRDefault="00003357" w:rsidP="00B81C96">
      <w:pPr>
        <w:rPr>
          <w:rFonts w:cs="Arial"/>
        </w:rPr>
      </w:pPr>
      <w:r w:rsidRPr="00B85F50">
        <w:rPr>
          <w:rFonts w:cs="Arial"/>
        </w:rPr>
        <w:t xml:space="preserve">Systém EOC VDV pracuje s tzv. CP –profily, které definují účel použití konkrétního nosiče. Rozlišují se standardní profily, studentské, žákovské, zaměstnanecké, pro zvíře či zavazadlo. CP je vázán na identifikátor a musí být aktuální v čase platnosti jízdního dokladu. Změna CP je možná pouze na základě ověřeného nároku. Nesmí být použit neaktivní CP starší více než 29 dní. </w:t>
      </w:r>
    </w:p>
    <w:p w14:paraId="7C79A0F7" w14:textId="14445B17" w:rsidR="008C4A87" w:rsidRDefault="008C4A87" w:rsidP="00B81C96">
      <w:pPr>
        <w:rPr>
          <w:rFonts w:cs="Arial"/>
        </w:rPr>
      </w:pPr>
      <w:r>
        <w:rPr>
          <w:rFonts w:cs="Arial"/>
          <w:color w:val="000000"/>
        </w:rPr>
        <w:t xml:space="preserve">Výše uvedené </w:t>
      </w:r>
      <w:r w:rsidRPr="005A1EB2">
        <w:rPr>
          <w:rFonts w:cs="Arial"/>
          <w:color w:val="000000"/>
        </w:rPr>
        <w:t xml:space="preserve"> </w:t>
      </w:r>
      <w:r>
        <w:rPr>
          <w:rFonts w:cs="Arial"/>
          <w:color w:val="000000"/>
        </w:rPr>
        <w:t>bude uvedeno do praxe</w:t>
      </w:r>
      <w:r w:rsidRPr="005A1EB2">
        <w:rPr>
          <w:rFonts w:cs="Arial"/>
          <w:color w:val="000000"/>
        </w:rPr>
        <w:t xml:space="preserve"> prostřednictvím SPP</w:t>
      </w:r>
      <w:r>
        <w:rPr>
          <w:rFonts w:cs="Arial"/>
          <w:color w:val="000000"/>
        </w:rPr>
        <w:t xml:space="preserve"> </w:t>
      </w:r>
      <w:r w:rsidRPr="005A1EB2">
        <w:rPr>
          <w:rFonts w:cs="Arial"/>
          <w:color w:val="000000"/>
        </w:rPr>
        <w:t>více konkrétně, aby byly zřejmé způsoby prokazování oprávnění při nákupu jednotlivých druhů zvýhodněných jízdních dokladů</w:t>
      </w:r>
      <w:r>
        <w:rPr>
          <w:rFonts w:cs="Arial"/>
          <w:color w:val="000000"/>
        </w:rPr>
        <w:t>, např. při pořizování dlouhodobých časových jízdních dokladů na konci platnosti CP, nebo jiných definovaných situacích</w:t>
      </w:r>
      <w:r w:rsidRPr="005A1EB2">
        <w:rPr>
          <w:rFonts w:cs="Arial"/>
          <w:color w:val="000000"/>
        </w:rPr>
        <w:t>)</w:t>
      </w:r>
      <w:r w:rsidRPr="00FC76FA">
        <w:rPr>
          <w:rFonts w:cs="Arial"/>
        </w:rPr>
        <w:t>.</w:t>
      </w:r>
    </w:p>
    <w:p w14:paraId="69FEB515" w14:textId="3D017887" w:rsidR="00B3287C" w:rsidRPr="00003357" w:rsidRDefault="00003357" w:rsidP="00B81C96">
      <w:pPr>
        <w:rPr>
          <w:rFonts w:cs="Arial"/>
        </w:rPr>
      </w:pPr>
      <w:r w:rsidRPr="00B85F50">
        <w:rPr>
          <w:rFonts w:cs="Arial"/>
        </w:rPr>
        <w:t>Systém musí bránit nesprávné aplikaci slevy nebo zneužití dokladu mimo účel, pro který byl vydán.</w:t>
      </w:r>
    </w:p>
    <w:p w14:paraId="417AC1BA" w14:textId="77777777" w:rsidR="00B3287C" w:rsidRPr="00B3287C" w:rsidRDefault="00B3287C" w:rsidP="00031A4C"/>
    <w:p w14:paraId="75B11CA0" w14:textId="7B630355" w:rsidR="00D870D7" w:rsidRDefault="00D870D7" w:rsidP="00810FEB"/>
    <w:p w14:paraId="2083CE64" w14:textId="0BD400EB" w:rsidR="00D870D7" w:rsidRDefault="00D870D7" w:rsidP="00810FEB"/>
    <w:p w14:paraId="5F33FC3B" w14:textId="69380CE5" w:rsidR="00D870D7" w:rsidRDefault="00D870D7" w:rsidP="00810FEB"/>
    <w:p w14:paraId="2653A767" w14:textId="29537695" w:rsidR="00D870D7" w:rsidRDefault="00D870D7" w:rsidP="00810FEB"/>
    <w:p w14:paraId="01F8FBB6" w14:textId="4D2A7992" w:rsidR="00D870D7" w:rsidRDefault="00D870D7" w:rsidP="00810FEB"/>
    <w:p w14:paraId="7186A516" w14:textId="2DC3A739" w:rsidR="00D870D7" w:rsidRDefault="00D870D7" w:rsidP="00810FEB"/>
    <w:p w14:paraId="45F310F8" w14:textId="441E18FA" w:rsidR="00D870D7" w:rsidRDefault="00D870D7" w:rsidP="00810FEB"/>
    <w:p w14:paraId="2C58285C" w14:textId="74363EBC" w:rsidR="00D561F3" w:rsidRDefault="00D561F3" w:rsidP="00E36916">
      <w:pPr>
        <w:pStyle w:val="Nadpis1"/>
        <w:numPr>
          <w:ilvl w:val="0"/>
          <w:numId w:val="0"/>
        </w:numPr>
        <w:ind w:left="432"/>
        <w:sectPr w:rsidR="00D561F3" w:rsidSect="00AB2682">
          <w:headerReference w:type="even" r:id="rId14"/>
          <w:headerReference w:type="default" r:id="rId15"/>
          <w:footerReference w:type="even" r:id="rId16"/>
          <w:footerReference w:type="default" r:id="rId17"/>
          <w:headerReference w:type="first" r:id="rId18"/>
          <w:footerReference w:type="first" r:id="rId19"/>
          <w:pgSz w:w="11906" w:h="16838" w:code="9"/>
          <w:pgMar w:top="1418" w:right="720" w:bottom="1560" w:left="720" w:header="709" w:footer="709" w:gutter="0"/>
          <w:cols w:space="708"/>
          <w:titlePg/>
          <w:docGrid w:linePitch="360"/>
        </w:sectPr>
      </w:pPr>
    </w:p>
    <w:p w14:paraId="2C58CDA7" w14:textId="0DC648D7" w:rsidR="00D870D7" w:rsidRDefault="00D870D7" w:rsidP="00D870D7">
      <w:pPr>
        <w:pStyle w:val="Nadpis1"/>
      </w:pPr>
      <w:bookmarkStart w:id="19" w:name="_Toc218502064"/>
      <w:r>
        <w:lastRenderedPageBreak/>
        <w:t xml:space="preserve">Procesy </w:t>
      </w:r>
      <w:r w:rsidR="00A51EE1">
        <w:t>nad jízdenkami</w:t>
      </w:r>
      <w:bookmarkEnd w:id="19"/>
    </w:p>
    <w:p w14:paraId="7B477D91" w14:textId="12ABB637" w:rsidR="00D870D7" w:rsidRDefault="00D870D7" w:rsidP="00D870D7">
      <w:r>
        <w:t>Popsané procesy jsou stejné pro všechny dopravce odbavující jízdenky v tarifu EOC VDV</w:t>
      </w:r>
      <w:r w:rsidR="00E36916">
        <w:t xml:space="preserve">. </w:t>
      </w:r>
      <w:r w:rsidR="00681D98">
        <w:t>U dopravců</w:t>
      </w:r>
      <w:r>
        <w:t xml:space="preserve"> se provádí následující operace nad jízdenkami v tarifu VDV:</w:t>
      </w:r>
    </w:p>
    <w:tbl>
      <w:tblPr>
        <w:tblW w:w="13609" w:type="dxa"/>
        <w:tblInd w:w="-147" w:type="dxa"/>
        <w:tblCellMar>
          <w:left w:w="70" w:type="dxa"/>
          <w:right w:w="70" w:type="dxa"/>
        </w:tblCellMar>
        <w:tblLook w:val="04A0" w:firstRow="1" w:lastRow="0" w:firstColumn="1" w:lastColumn="0" w:noHBand="0" w:noVBand="1"/>
      </w:tblPr>
      <w:tblGrid>
        <w:gridCol w:w="1559"/>
        <w:gridCol w:w="1583"/>
        <w:gridCol w:w="1820"/>
        <w:gridCol w:w="1417"/>
        <w:gridCol w:w="1560"/>
        <w:gridCol w:w="2551"/>
        <w:gridCol w:w="3119"/>
      </w:tblGrid>
      <w:tr w:rsidR="00F52B44" w:rsidRPr="00D8786C" w14:paraId="7011D7B2" w14:textId="26203E09" w:rsidTr="00FF74D5">
        <w:trPr>
          <w:trHeight w:val="1526"/>
        </w:trPr>
        <w:tc>
          <w:tcPr>
            <w:tcW w:w="1559"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14:paraId="316870CB" w14:textId="77777777" w:rsidR="00350C0C" w:rsidRPr="00C37AE5" w:rsidRDefault="00F52B44" w:rsidP="00F52B44">
            <w:pPr>
              <w:spacing w:after="0"/>
              <w:jc w:val="center"/>
              <w:rPr>
                <w:rFonts w:cs="Calibri"/>
                <w:color w:val="000000"/>
                <w:sz w:val="24"/>
                <w:szCs w:val="24"/>
              </w:rPr>
            </w:pPr>
            <w:r w:rsidRPr="00C37AE5">
              <w:rPr>
                <w:rFonts w:cs="Calibri"/>
                <w:color w:val="000000"/>
                <w:sz w:val="24"/>
                <w:szCs w:val="24"/>
              </w:rPr>
              <w:t>Druh jízdního</w:t>
            </w:r>
            <w:r w:rsidRPr="00C37AE5">
              <w:rPr>
                <w:rFonts w:cs="Calibri"/>
                <w:color w:val="000000"/>
                <w:sz w:val="24"/>
                <w:szCs w:val="24"/>
              </w:rPr>
              <w:br/>
              <w:t xml:space="preserve">dokladu </w:t>
            </w:r>
          </w:p>
          <w:p w14:paraId="0807C46C" w14:textId="0F830BCD" w:rsidR="00F52B44" w:rsidRPr="00D8786C" w:rsidRDefault="00350C0C" w:rsidP="00F52B44">
            <w:pPr>
              <w:spacing w:after="0"/>
              <w:jc w:val="center"/>
              <w:rPr>
                <w:rFonts w:cs="Calibri"/>
                <w:color w:val="000000"/>
              </w:rPr>
            </w:pPr>
            <w:r w:rsidRPr="00C37AE5">
              <w:rPr>
                <w:rFonts w:cs="Calibri"/>
                <w:color w:val="000000"/>
                <w:sz w:val="24"/>
                <w:szCs w:val="24"/>
              </w:rPr>
              <w:t>VDV</w:t>
            </w:r>
          </w:p>
        </w:tc>
        <w:tc>
          <w:tcPr>
            <w:tcW w:w="3403"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CE7117E" w14:textId="77777777" w:rsidR="00C37AE5" w:rsidRPr="00C37AE5" w:rsidRDefault="00F52B44" w:rsidP="00F52B44">
            <w:pPr>
              <w:spacing w:after="0"/>
              <w:jc w:val="center"/>
              <w:rPr>
                <w:rFonts w:cs="Calibri"/>
                <w:b/>
                <w:color w:val="000000"/>
                <w:sz w:val="24"/>
                <w:szCs w:val="24"/>
              </w:rPr>
            </w:pPr>
            <w:r w:rsidRPr="00C37AE5">
              <w:rPr>
                <w:rFonts w:cs="Calibri"/>
                <w:b/>
                <w:color w:val="000000"/>
                <w:sz w:val="24"/>
                <w:szCs w:val="24"/>
              </w:rPr>
              <w:t>Prodej ve vozidle</w:t>
            </w:r>
            <w:r w:rsidR="00C37AE5" w:rsidRPr="00C37AE5">
              <w:rPr>
                <w:rFonts w:cs="Calibri"/>
                <w:b/>
                <w:color w:val="000000"/>
                <w:sz w:val="24"/>
                <w:szCs w:val="24"/>
              </w:rPr>
              <w:t xml:space="preserve"> </w:t>
            </w:r>
          </w:p>
          <w:p w14:paraId="36853C03" w14:textId="7A2EB51D" w:rsidR="00C37AE5" w:rsidRPr="00C37AE5" w:rsidRDefault="00C37AE5" w:rsidP="00F52B44">
            <w:pPr>
              <w:spacing w:after="0"/>
              <w:jc w:val="center"/>
              <w:rPr>
                <w:rFonts w:cs="Calibri"/>
                <w:b/>
                <w:color w:val="000000"/>
              </w:rPr>
            </w:pPr>
            <w:r w:rsidRPr="00C37AE5">
              <w:rPr>
                <w:rFonts w:cs="Calibri"/>
                <w:b/>
                <w:color w:val="000000"/>
                <w:sz w:val="24"/>
                <w:szCs w:val="24"/>
              </w:rPr>
              <w:t>(</w:t>
            </w:r>
            <w:r w:rsidR="00F52B44" w:rsidRPr="00C37AE5">
              <w:rPr>
                <w:rFonts w:cs="Calibri"/>
                <w:b/>
                <w:color w:val="000000"/>
                <w:sz w:val="24"/>
                <w:szCs w:val="24"/>
              </w:rPr>
              <w:t>na nástupišti</w:t>
            </w:r>
            <w:r w:rsidRPr="00C37AE5">
              <w:rPr>
                <w:rFonts w:cs="Calibri"/>
                <w:b/>
                <w:color w:val="000000"/>
                <w:sz w:val="24"/>
                <w:szCs w:val="24"/>
              </w:rPr>
              <w:t>)</w:t>
            </w:r>
            <w:r w:rsidR="00F52B44" w:rsidRPr="00C37AE5">
              <w:rPr>
                <w:rFonts w:cs="Calibri"/>
                <w:b/>
                <w:color w:val="000000"/>
              </w:rPr>
              <w:t xml:space="preserve"> </w:t>
            </w:r>
          </w:p>
          <w:p w14:paraId="4CE2C984" w14:textId="6C1B2B0D" w:rsidR="00F52B44" w:rsidRPr="00C37AE5" w:rsidRDefault="00F52B44" w:rsidP="00F52B44">
            <w:pPr>
              <w:spacing w:after="0"/>
              <w:jc w:val="center"/>
              <w:rPr>
                <w:rFonts w:cs="Calibri"/>
                <w:color w:val="000000"/>
                <w:sz w:val="18"/>
                <w:szCs w:val="18"/>
              </w:rPr>
            </w:pPr>
            <w:r w:rsidRPr="003F1148">
              <w:rPr>
                <w:rFonts w:cs="Calibri"/>
                <w:color w:val="000000"/>
                <w:sz w:val="18"/>
                <w:szCs w:val="18"/>
                <w:u w:val="single"/>
              </w:rPr>
              <w:t xml:space="preserve">u </w:t>
            </w:r>
            <w:r w:rsidR="003F1148" w:rsidRPr="003F1148">
              <w:rPr>
                <w:rFonts w:cs="Calibri"/>
                <w:color w:val="000000"/>
                <w:sz w:val="18"/>
                <w:szCs w:val="18"/>
                <w:u w:val="single"/>
              </w:rPr>
              <w:t>všech</w:t>
            </w:r>
            <w:r w:rsidR="003F1148">
              <w:rPr>
                <w:rFonts w:cs="Calibri"/>
                <w:color w:val="000000"/>
                <w:sz w:val="18"/>
                <w:szCs w:val="18"/>
              </w:rPr>
              <w:t xml:space="preserve"> </w:t>
            </w:r>
            <w:r w:rsidRPr="00C37AE5">
              <w:rPr>
                <w:rFonts w:cs="Calibri"/>
                <w:color w:val="000000"/>
                <w:sz w:val="18"/>
                <w:szCs w:val="18"/>
              </w:rPr>
              <w:t xml:space="preserve">smluvních dopravců VDV </w:t>
            </w:r>
          </w:p>
          <w:p w14:paraId="2D071B5B" w14:textId="1B8D0645" w:rsidR="00F52B44" w:rsidRPr="00D8786C" w:rsidRDefault="00F52B44" w:rsidP="00F52B44">
            <w:pPr>
              <w:spacing w:after="0"/>
              <w:jc w:val="center"/>
              <w:rPr>
                <w:rFonts w:cs="Calibri"/>
                <w:color w:val="000000"/>
              </w:rPr>
            </w:pPr>
            <w:r w:rsidRPr="00C37AE5">
              <w:rPr>
                <w:rFonts w:cs="Calibri"/>
                <w:color w:val="000000"/>
                <w:sz w:val="18"/>
                <w:szCs w:val="18"/>
              </w:rPr>
              <w:t>(včetně smluvních dopravců okolních IDS na základě mezikrajské smlouvy)</w:t>
            </w:r>
          </w:p>
        </w:tc>
        <w:tc>
          <w:tcPr>
            <w:tcW w:w="2977"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96A544F" w14:textId="77777777" w:rsidR="00F52B44" w:rsidRDefault="00F52B44" w:rsidP="00F52B44">
            <w:pPr>
              <w:spacing w:after="0"/>
              <w:jc w:val="center"/>
              <w:rPr>
                <w:rFonts w:cs="Calibri"/>
                <w:b/>
                <w:color w:val="000000"/>
                <w:sz w:val="24"/>
                <w:szCs w:val="24"/>
              </w:rPr>
            </w:pPr>
            <w:r w:rsidRPr="00C37AE5">
              <w:rPr>
                <w:rFonts w:cs="Calibri"/>
                <w:b/>
                <w:color w:val="000000"/>
                <w:sz w:val="24"/>
                <w:szCs w:val="24"/>
              </w:rPr>
              <w:t>Prodej v systému ČD</w:t>
            </w:r>
          </w:p>
          <w:p w14:paraId="19F53C2A" w14:textId="22D5026C" w:rsidR="003F1148" w:rsidRPr="003F1148" w:rsidRDefault="003F1148" w:rsidP="00F52B44">
            <w:pPr>
              <w:spacing w:after="0"/>
              <w:jc w:val="center"/>
              <w:rPr>
                <w:rFonts w:cs="Calibri"/>
                <w:color w:val="000000"/>
                <w:sz w:val="18"/>
                <w:szCs w:val="18"/>
              </w:rPr>
            </w:pPr>
            <w:r w:rsidRPr="003F1148">
              <w:rPr>
                <w:rFonts w:cs="Calibri"/>
                <w:color w:val="000000"/>
                <w:sz w:val="18"/>
                <w:szCs w:val="18"/>
              </w:rPr>
              <w:t>mimo vlak</w:t>
            </w:r>
          </w:p>
        </w:tc>
        <w:tc>
          <w:tcPr>
            <w:tcW w:w="2551" w:type="dxa"/>
            <w:vMerge w:val="restart"/>
            <w:tcBorders>
              <w:top w:val="single" w:sz="4" w:space="0" w:color="auto"/>
              <w:left w:val="nil"/>
              <w:right w:val="single" w:sz="4" w:space="0" w:color="auto"/>
            </w:tcBorders>
            <w:shd w:val="clear" w:color="auto" w:fill="F2F2F2" w:themeFill="background1" w:themeFillShade="F2"/>
            <w:vAlign w:val="center"/>
          </w:tcPr>
          <w:p w14:paraId="0A5121A0" w14:textId="77777777" w:rsidR="00F52B44" w:rsidRPr="00C37AE5" w:rsidRDefault="00F52B44" w:rsidP="00F52B44">
            <w:pPr>
              <w:spacing w:after="0"/>
              <w:jc w:val="center"/>
              <w:rPr>
                <w:rFonts w:cs="Calibri"/>
                <w:b/>
                <w:color w:val="000000"/>
                <w:sz w:val="24"/>
                <w:szCs w:val="24"/>
              </w:rPr>
            </w:pPr>
            <w:r w:rsidRPr="00C37AE5">
              <w:rPr>
                <w:rFonts w:cs="Calibri"/>
                <w:b/>
                <w:color w:val="000000"/>
                <w:sz w:val="24"/>
                <w:szCs w:val="24"/>
              </w:rPr>
              <w:t>Prodej v systému EOC VDV</w:t>
            </w:r>
          </w:p>
          <w:p w14:paraId="530E4C65" w14:textId="4120E88F" w:rsidR="00F52B44" w:rsidRPr="00C37AE5" w:rsidRDefault="00F52B44" w:rsidP="00F52B44">
            <w:pPr>
              <w:spacing w:after="0"/>
              <w:jc w:val="center"/>
              <w:rPr>
                <w:rFonts w:cs="Calibri"/>
                <w:color w:val="000000"/>
                <w:sz w:val="18"/>
                <w:szCs w:val="18"/>
              </w:rPr>
            </w:pPr>
            <w:r w:rsidRPr="00C37AE5">
              <w:rPr>
                <w:rFonts w:cs="Calibri"/>
                <w:color w:val="000000"/>
                <w:sz w:val="18"/>
                <w:szCs w:val="18"/>
              </w:rPr>
              <w:t>(</w:t>
            </w:r>
            <w:r w:rsidR="006761C8" w:rsidRPr="00C37AE5">
              <w:rPr>
                <w:rFonts w:cs="Calibri"/>
                <w:color w:val="000000"/>
                <w:sz w:val="18"/>
                <w:szCs w:val="18"/>
              </w:rPr>
              <w:t>E</w:t>
            </w:r>
            <w:r w:rsidRPr="00C37AE5">
              <w:rPr>
                <w:rFonts w:cs="Calibri"/>
                <w:color w:val="000000"/>
                <w:sz w:val="18"/>
                <w:szCs w:val="18"/>
              </w:rPr>
              <w:t xml:space="preserve">-shop, MA, </w:t>
            </w:r>
            <w:r w:rsidR="006761C8" w:rsidRPr="00C37AE5">
              <w:rPr>
                <w:rFonts w:cs="Calibri"/>
                <w:color w:val="000000"/>
                <w:sz w:val="18"/>
                <w:szCs w:val="18"/>
              </w:rPr>
              <w:t>P</w:t>
            </w:r>
            <w:r w:rsidRPr="00C37AE5">
              <w:rPr>
                <w:rFonts w:cs="Calibri"/>
                <w:color w:val="000000"/>
                <w:sz w:val="18"/>
                <w:szCs w:val="18"/>
              </w:rPr>
              <w:t>rodejní místo)</w:t>
            </w:r>
          </w:p>
        </w:tc>
        <w:tc>
          <w:tcPr>
            <w:tcW w:w="3119" w:type="dxa"/>
            <w:tcBorders>
              <w:top w:val="single" w:sz="4" w:space="0" w:color="auto"/>
              <w:left w:val="nil"/>
              <w:right w:val="single" w:sz="4" w:space="0" w:color="auto"/>
            </w:tcBorders>
            <w:shd w:val="clear" w:color="auto" w:fill="BFBFBF" w:themeFill="background1" w:themeFillShade="BF"/>
            <w:vAlign w:val="center"/>
          </w:tcPr>
          <w:p w14:paraId="2DE270A1" w14:textId="260890C9" w:rsidR="00F52B44" w:rsidRPr="00D26ECD" w:rsidRDefault="00751F64" w:rsidP="00F52B44">
            <w:pPr>
              <w:spacing w:after="0"/>
              <w:jc w:val="center"/>
              <w:rPr>
                <w:rFonts w:cs="Calibri"/>
                <w:b/>
                <w:color w:val="000000"/>
                <w:sz w:val="24"/>
                <w:szCs w:val="24"/>
              </w:rPr>
            </w:pPr>
            <w:r>
              <w:rPr>
                <w:rFonts w:cs="Calibri"/>
                <w:b/>
                <w:color w:val="000000"/>
                <w:sz w:val="24"/>
                <w:szCs w:val="24"/>
              </w:rPr>
              <w:t>Odbavení</w:t>
            </w:r>
            <w:r w:rsidR="00F52B44" w:rsidRPr="00D26ECD">
              <w:rPr>
                <w:rFonts w:cs="Calibri"/>
                <w:b/>
                <w:color w:val="000000"/>
                <w:sz w:val="24"/>
                <w:szCs w:val="24"/>
              </w:rPr>
              <w:t xml:space="preserve"> ve vozidlech</w:t>
            </w:r>
          </w:p>
          <w:p w14:paraId="6307AC80" w14:textId="77777777" w:rsidR="00F52B44" w:rsidRPr="00D26ECD" w:rsidRDefault="00F52B44" w:rsidP="00F52B44">
            <w:pPr>
              <w:spacing w:after="0"/>
              <w:jc w:val="center"/>
              <w:rPr>
                <w:rFonts w:cs="Calibri"/>
                <w:color w:val="000000"/>
                <w:sz w:val="18"/>
                <w:szCs w:val="18"/>
              </w:rPr>
            </w:pPr>
            <w:r w:rsidRPr="00D26ECD">
              <w:rPr>
                <w:rFonts w:cs="Calibri"/>
                <w:color w:val="000000"/>
                <w:sz w:val="18"/>
                <w:szCs w:val="18"/>
              </w:rPr>
              <w:t>smluvních dopravců VDV</w:t>
            </w:r>
          </w:p>
          <w:p w14:paraId="3DF8A2DB" w14:textId="38718670" w:rsidR="00F52B44" w:rsidRDefault="00F52B44" w:rsidP="00F52B44">
            <w:pPr>
              <w:spacing w:after="0"/>
              <w:jc w:val="center"/>
              <w:rPr>
                <w:rFonts w:cs="Calibri"/>
                <w:color w:val="000000"/>
              </w:rPr>
            </w:pPr>
            <w:r w:rsidRPr="00D26ECD">
              <w:rPr>
                <w:rFonts w:cs="Calibri"/>
                <w:color w:val="000000"/>
                <w:sz w:val="18"/>
                <w:szCs w:val="18"/>
              </w:rPr>
              <w:t>(včetně smluvních dopravců okolních IDS na základě mezikrajské smlouvy)</w:t>
            </w:r>
          </w:p>
        </w:tc>
      </w:tr>
      <w:tr w:rsidR="00F52B44" w:rsidRPr="00D8786C" w14:paraId="17F26DAB" w14:textId="068C7F42" w:rsidTr="00FF74D5">
        <w:trPr>
          <w:trHeight w:val="576"/>
        </w:trPr>
        <w:tc>
          <w:tcPr>
            <w:tcW w:w="1559" w:type="dxa"/>
            <w:vMerge/>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14:paraId="778CA998" w14:textId="77777777" w:rsidR="00F52B44" w:rsidRPr="00D8786C" w:rsidRDefault="00F52B44" w:rsidP="00F52B44">
            <w:pPr>
              <w:spacing w:after="0"/>
              <w:rPr>
                <w:rFonts w:cs="Calibri"/>
                <w:color w:val="000000"/>
              </w:rPr>
            </w:pPr>
          </w:p>
        </w:tc>
        <w:tc>
          <w:tcPr>
            <w:tcW w:w="1583" w:type="dxa"/>
            <w:tcBorders>
              <w:top w:val="nil"/>
              <w:left w:val="nil"/>
              <w:bottom w:val="single" w:sz="4" w:space="0" w:color="auto"/>
              <w:right w:val="single" w:sz="4" w:space="0" w:color="auto"/>
            </w:tcBorders>
            <w:shd w:val="clear" w:color="auto" w:fill="F2F2F2" w:themeFill="background1" w:themeFillShade="F2"/>
            <w:noWrap/>
            <w:vAlign w:val="center"/>
            <w:hideMark/>
          </w:tcPr>
          <w:p w14:paraId="6A5315A4" w14:textId="77777777" w:rsidR="00F52B44" w:rsidRPr="00D8786C" w:rsidRDefault="00F52B44" w:rsidP="00F52B44">
            <w:pPr>
              <w:spacing w:after="0"/>
              <w:jc w:val="center"/>
              <w:rPr>
                <w:rFonts w:cs="Calibri"/>
                <w:color w:val="000000"/>
              </w:rPr>
            </w:pPr>
            <w:r w:rsidRPr="00D8786C">
              <w:rPr>
                <w:rFonts w:cs="Calibri"/>
                <w:color w:val="000000"/>
              </w:rPr>
              <w:t>Samoobslužný</w:t>
            </w:r>
          </w:p>
        </w:tc>
        <w:tc>
          <w:tcPr>
            <w:tcW w:w="1820" w:type="dxa"/>
            <w:tcBorders>
              <w:top w:val="nil"/>
              <w:left w:val="nil"/>
              <w:bottom w:val="single" w:sz="4" w:space="0" w:color="auto"/>
              <w:right w:val="single" w:sz="4" w:space="0" w:color="auto"/>
            </w:tcBorders>
            <w:shd w:val="clear" w:color="auto" w:fill="F2F2F2" w:themeFill="background1" w:themeFillShade="F2"/>
            <w:noWrap/>
            <w:vAlign w:val="center"/>
            <w:hideMark/>
          </w:tcPr>
          <w:p w14:paraId="1072244D" w14:textId="003D45B5" w:rsidR="00F52B44" w:rsidRPr="00D8786C" w:rsidRDefault="00F52B44" w:rsidP="00F52B44">
            <w:pPr>
              <w:spacing w:after="0"/>
              <w:jc w:val="center"/>
              <w:rPr>
                <w:rFonts w:cs="Calibri"/>
                <w:color w:val="000000"/>
              </w:rPr>
            </w:pPr>
            <w:r>
              <w:rPr>
                <w:rFonts w:cs="Calibri"/>
                <w:color w:val="000000"/>
              </w:rPr>
              <w:t>U řidiče (</w:t>
            </w:r>
            <w:r w:rsidRPr="00D8786C">
              <w:rPr>
                <w:rFonts w:cs="Calibri"/>
                <w:color w:val="000000"/>
              </w:rPr>
              <w:t>průvodčího)</w:t>
            </w:r>
          </w:p>
        </w:tc>
        <w:tc>
          <w:tcPr>
            <w:tcW w:w="1417" w:type="dxa"/>
            <w:tcBorders>
              <w:top w:val="nil"/>
              <w:left w:val="nil"/>
              <w:bottom w:val="single" w:sz="4" w:space="0" w:color="auto"/>
              <w:right w:val="single" w:sz="4" w:space="0" w:color="auto"/>
            </w:tcBorders>
            <w:shd w:val="clear" w:color="auto" w:fill="F2F2F2" w:themeFill="background1" w:themeFillShade="F2"/>
            <w:noWrap/>
            <w:vAlign w:val="center"/>
            <w:hideMark/>
          </w:tcPr>
          <w:p w14:paraId="0B94C8CE" w14:textId="77777777" w:rsidR="00F52B44" w:rsidRPr="00D8786C" w:rsidRDefault="00F52B44" w:rsidP="00F52B44">
            <w:pPr>
              <w:spacing w:after="0"/>
              <w:jc w:val="center"/>
              <w:rPr>
                <w:rFonts w:cs="Calibri"/>
                <w:color w:val="000000"/>
              </w:rPr>
            </w:pPr>
            <w:r w:rsidRPr="00D8786C">
              <w:rPr>
                <w:rFonts w:cs="Calibri"/>
                <w:color w:val="000000"/>
              </w:rPr>
              <w:t>MA (Můj vlak)</w:t>
            </w:r>
          </w:p>
        </w:tc>
        <w:tc>
          <w:tcPr>
            <w:tcW w:w="1560" w:type="dxa"/>
            <w:tcBorders>
              <w:top w:val="nil"/>
              <w:left w:val="nil"/>
              <w:bottom w:val="single" w:sz="4" w:space="0" w:color="auto"/>
              <w:right w:val="single" w:sz="4" w:space="0" w:color="auto"/>
            </w:tcBorders>
            <w:shd w:val="clear" w:color="auto" w:fill="F2F2F2" w:themeFill="background1" w:themeFillShade="F2"/>
            <w:noWrap/>
            <w:vAlign w:val="center"/>
            <w:hideMark/>
          </w:tcPr>
          <w:p w14:paraId="65E832D1" w14:textId="1A72487E" w:rsidR="00F52B44" w:rsidRPr="00D8786C" w:rsidRDefault="00F52B44" w:rsidP="00F52B44">
            <w:pPr>
              <w:spacing w:after="0"/>
              <w:jc w:val="center"/>
              <w:rPr>
                <w:rFonts w:cs="Calibri"/>
                <w:color w:val="000000"/>
              </w:rPr>
            </w:pPr>
            <w:r w:rsidRPr="00D8786C">
              <w:rPr>
                <w:rFonts w:cs="Calibri"/>
                <w:color w:val="000000"/>
              </w:rPr>
              <w:t>Na pokladně</w:t>
            </w:r>
          </w:p>
        </w:tc>
        <w:tc>
          <w:tcPr>
            <w:tcW w:w="2551" w:type="dxa"/>
            <w:vMerge/>
            <w:tcBorders>
              <w:left w:val="nil"/>
              <w:bottom w:val="single" w:sz="4" w:space="0" w:color="auto"/>
              <w:right w:val="single" w:sz="4" w:space="0" w:color="auto"/>
            </w:tcBorders>
            <w:shd w:val="clear" w:color="auto" w:fill="F2F2F2" w:themeFill="background1" w:themeFillShade="F2"/>
            <w:vAlign w:val="center"/>
          </w:tcPr>
          <w:p w14:paraId="130F5655" w14:textId="77777777" w:rsidR="00F52B44" w:rsidRPr="00D8786C" w:rsidRDefault="00F52B44" w:rsidP="00F52B44">
            <w:pPr>
              <w:spacing w:after="0"/>
              <w:jc w:val="center"/>
              <w:rPr>
                <w:rFonts w:cs="Calibri"/>
                <w:color w:val="000000"/>
              </w:rPr>
            </w:pPr>
          </w:p>
        </w:tc>
        <w:tc>
          <w:tcPr>
            <w:tcW w:w="3119" w:type="dxa"/>
            <w:tcBorders>
              <w:left w:val="nil"/>
              <w:bottom w:val="single" w:sz="4" w:space="0" w:color="auto"/>
              <w:right w:val="single" w:sz="4" w:space="0" w:color="auto"/>
            </w:tcBorders>
            <w:shd w:val="clear" w:color="auto" w:fill="BFBFBF" w:themeFill="background1" w:themeFillShade="BF"/>
            <w:vAlign w:val="center"/>
          </w:tcPr>
          <w:p w14:paraId="56FAB655" w14:textId="77777777" w:rsidR="00F52B44" w:rsidRPr="00D8786C" w:rsidRDefault="00F52B44" w:rsidP="00F52B44">
            <w:pPr>
              <w:spacing w:after="0"/>
              <w:jc w:val="center"/>
              <w:rPr>
                <w:rFonts w:cs="Calibri"/>
                <w:color w:val="000000"/>
              </w:rPr>
            </w:pPr>
          </w:p>
        </w:tc>
      </w:tr>
      <w:tr w:rsidR="00B81C96" w:rsidRPr="00D8786C" w14:paraId="17AE610A" w14:textId="6B31ACEC" w:rsidTr="00D26ECD">
        <w:trPr>
          <w:trHeight w:val="1179"/>
        </w:trPr>
        <w:tc>
          <w:tcPr>
            <w:tcW w:w="1559" w:type="dxa"/>
            <w:tcBorders>
              <w:top w:val="nil"/>
              <w:left w:val="single" w:sz="4" w:space="0" w:color="auto"/>
              <w:bottom w:val="single" w:sz="4" w:space="0" w:color="auto"/>
              <w:right w:val="single" w:sz="4" w:space="0" w:color="auto"/>
            </w:tcBorders>
            <w:hideMark/>
          </w:tcPr>
          <w:p w14:paraId="4A66089F" w14:textId="77777777" w:rsidR="00F52B44" w:rsidRPr="00D8786C" w:rsidRDefault="00F52B44" w:rsidP="00F52B44">
            <w:pPr>
              <w:spacing w:after="0"/>
              <w:rPr>
                <w:rFonts w:cs="Calibri"/>
                <w:color w:val="000000"/>
              </w:rPr>
            </w:pPr>
            <w:r w:rsidRPr="00D8786C">
              <w:rPr>
                <w:rFonts w:cs="Calibri"/>
                <w:color w:val="000000"/>
              </w:rPr>
              <w:t xml:space="preserve">Jednorázová </w:t>
            </w:r>
            <w:r w:rsidRPr="00D8786C">
              <w:rPr>
                <w:rFonts w:cs="Calibri"/>
                <w:color w:val="000000"/>
              </w:rPr>
              <w:br/>
              <w:t>jednosměrná jízdenka</w:t>
            </w:r>
            <w:r w:rsidRPr="00D8786C">
              <w:rPr>
                <w:rFonts w:cs="Calibri"/>
                <w:color w:val="000000"/>
              </w:rPr>
              <w:br/>
              <w:t>papírová</w:t>
            </w:r>
          </w:p>
        </w:tc>
        <w:tc>
          <w:tcPr>
            <w:tcW w:w="1583" w:type="dxa"/>
            <w:tcBorders>
              <w:top w:val="nil"/>
              <w:left w:val="nil"/>
              <w:bottom w:val="single" w:sz="4" w:space="0" w:color="auto"/>
              <w:right w:val="single" w:sz="4" w:space="0" w:color="auto"/>
            </w:tcBorders>
            <w:shd w:val="clear" w:color="000000" w:fill="FFFFFF"/>
            <w:vAlign w:val="center"/>
            <w:hideMark/>
          </w:tcPr>
          <w:p w14:paraId="4088415A" w14:textId="12D597EA" w:rsidR="00F52B44" w:rsidRDefault="00F52B44" w:rsidP="00A440F2">
            <w:pPr>
              <w:spacing w:after="0"/>
              <w:jc w:val="center"/>
              <w:rPr>
                <w:rFonts w:cs="Calibri"/>
                <w:b/>
                <w:bCs/>
                <w:color w:val="000000"/>
              </w:rPr>
            </w:pPr>
            <w:r>
              <w:rPr>
                <w:rFonts w:cs="Calibri"/>
                <w:b/>
                <w:bCs/>
                <w:color w:val="000000"/>
              </w:rPr>
              <w:t>ANO</w:t>
            </w:r>
          </w:p>
          <w:p w14:paraId="47658AE3" w14:textId="2BE8AA9D" w:rsidR="00F52B44" w:rsidRPr="000363A7" w:rsidRDefault="00F52B44" w:rsidP="00A440F2">
            <w:pPr>
              <w:spacing w:after="0"/>
              <w:jc w:val="center"/>
              <w:rPr>
                <w:rFonts w:cs="Calibri"/>
                <w:bCs/>
                <w:color w:val="000000"/>
                <w:sz w:val="16"/>
                <w:szCs w:val="16"/>
              </w:rPr>
            </w:pPr>
            <w:r w:rsidRPr="000363A7">
              <w:rPr>
                <w:rFonts w:cs="Calibri"/>
                <w:bCs/>
                <w:color w:val="000000"/>
                <w:sz w:val="16"/>
                <w:szCs w:val="16"/>
              </w:rPr>
              <w:t>(pouze u vybraných dopravců)</w:t>
            </w:r>
          </w:p>
        </w:tc>
        <w:tc>
          <w:tcPr>
            <w:tcW w:w="1820" w:type="dxa"/>
            <w:tcBorders>
              <w:top w:val="nil"/>
              <w:left w:val="nil"/>
              <w:bottom w:val="single" w:sz="4" w:space="0" w:color="auto"/>
              <w:right w:val="single" w:sz="4" w:space="0" w:color="auto"/>
            </w:tcBorders>
            <w:shd w:val="clear" w:color="000000" w:fill="FFFFFF"/>
            <w:vAlign w:val="center"/>
            <w:hideMark/>
          </w:tcPr>
          <w:p w14:paraId="12E21EF2" w14:textId="77777777" w:rsidR="00F52B44" w:rsidRDefault="00F52B44" w:rsidP="00A440F2">
            <w:pPr>
              <w:spacing w:after="0"/>
              <w:jc w:val="center"/>
              <w:rPr>
                <w:rFonts w:cs="Arial"/>
                <w:b/>
                <w:bCs/>
                <w:color w:val="000000"/>
                <w:sz w:val="20"/>
                <w:szCs w:val="20"/>
              </w:rPr>
            </w:pPr>
            <w:r>
              <w:rPr>
                <w:rFonts w:cs="Arial"/>
                <w:b/>
                <w:bCs/>
                <w:color w:val="000000"/>
                <w:sz w:val="20"/>
                <w:szCs w:val="20"/>
              </w:rPr>
              <w:t>ANO</w:t>
            </w:r>
          </w:p>
          <w:p w14:paraId="1D8DF91D" w14:textId="07C9E017" w:rsidR="00F52B44" w:rsidRPr="000363A7" w:rsidRDefault="00F52B44" w:rsidP="00A440F2">
            <w:pPr>
              <w:spacing w:after="0"/>
              <w:jc w:val="center"/>
              <w:rPr>
                <w:rFonts w:cs="Calibri"/>
                <w:bCs/>
                <w:color w:val="000000"/>
              </w:rPr>
            </w:pPr>
            <w:r w:rsidRPr="000363A7">
              <w:rPr>
                <w:rFonts w:cs="Arial"/>
                <w:bCs/>
                <w:color w:val="000000"/>
                <w:sz w:val="16"/>
                <w:szCs w:val="16"/>
              </w:rPr>
              <w:t>(tisk u řidiče)</w:t>
            </w:r>
          </w:p>
        </w:tc>
        <w:tc>
          <w:tcPr>
            <w:tcW w:w="1417" w:type="dxa"/>
            <w:tcBorders>
              <w:top w:val="nil"/>
              <w:left w:val="nil"/>
              <w:bottom w:val="single" w:sz="4" w:space="0" w:color="auto"/>
              <w:right w:val="single" w:sz="4" w:space="0" w:color="auto"/>
            </w:tcBorders>
            <w:vAlign w:val="center"/>
            <w:hideMark/>
          </w:tcPr>
          <w:p w14:paraId="67D12CF4" w14:textId="66CA6379" w:rsidR="00F52B44" w:rsidRPr="00D8786C" w:rsidRDefault="00F52B44" w:rsidP="00A440F2">
            <w:pPr>
              <w:spacing w:after="0"/>
              <w:jc w:val="center"/>
              <w:rPr>
                <w:rFonts w:cs="Calibri"/>
                <w:b/>
                <w:bCs/>
                <w:color w:val="000000"/>
              </w:rPr>
            </w:pPr>
            <w:r>
              <w:rPr>
                <w:rFonts w:cs="Calibri"/>
                <w:color w:val="000000"/>
              </w:rPr>
              <w:t>NE</w:t>
            </w:r>
          </w:p>
        </w:tc>
        <w:tc>
          <w:tcPr>
            <w:tcW w:w="1560" w:type="dxa"/>
            <w:tcBorders>
              <w:top w:val="nil"/>
              <w:left w:val="nil"/>
              <w:bottom w:val="single" w:sz="4" w:space="0" w:color="auto"/>
              <w:right w:val="single" w:sz="4" w:space="0" w:color="auto"/>
            </w:tcBorders>
            <w:shd w:val="clear" w:color="000000" w:fill="FFFFFF"/>
            <w:vAlign w:val="center"/>
            <w:hideMark/>
          </w:tcPr>
          <w:p w14:paraId="5EB66E32" w14:textId="7546451E" w:rsidR="00F52B44" w:rsidRPr="00D8786C" w:rsidRDefault="00F52B44" w:rsidP="00A440F2">
            <w:pPr>
              <w:spacing w:after="0"/>
              <w:jc w:val="center"/>
              <w:rPr>
                <w:rFonts w:cs="Calibri"/>
                <w:b/>
                <w:bCs/>
                <w:color w:val="000000"/>
              </w:rPr>
            </w:pPr>
            <w:r>
              <w:rPr>
                <w:rFonts w:cs="Calibri"/>
                <w:b/>
                <w:bCs/>
                <w:color w:val="000000"/>
              </w:rPr>
              <w:t>ANO</w:t>
            </w:r>
          </w:p>
        </w:tc>
        <w:tc>
          <w:tcPr>
            <w:tcW w:w="2551" w:type="dxa"/>
            <w:tcBorders>
              <w:top w:val="nil"/>
              <w:left w:val="nil"/>
              <w:bottom w:val="single" w:sz="4" w:space="0" w:color="auto"/>
              <w:right w:val="single" w:sz="4" w:space="0" w:color="auto"/>
            </w:tcBorders>
            <w:shd w:val="clear" w:color="000000" w:fill="FFFFFF"/>
            <w:vAlign w:val="center"/>
          </w:tcPr>
          <w:p w14:paraId="2F6C349E" w14:textId="55E4E01C" w:rsidR="00F52B44" w:rsidRPr="00564817" w:rsidRDefault="006761C8" w:rsidP="00A440F2">
            <w:pPr>
              <w:spacing w:after="0"/>
              <w:jc w:val="center"/>
              <w:rPr>
                <w:rFonts w:cs="Calibri"/>
                <w:bCs/>
                <w:color w:val="000000"/>
              </w:rPr>
            </w:pPr>
            <w:r w:rsidRPr="00564817">
              <w:rPr>
                <w:rFonts w:cs="Calibri"/>
                <w:bCs/>
                <w:color w:val="000000"/>
              </w:rPr>
              <w:t>NE</w:t>
            </w:r>
          </w:p>
        </w:tc>
        <w:tc>
          <w:tcPr>
            <w:tcW w:w="3119" w:type="dxa"/>
            <w:tcBorders>
              <w:top w:val="nil"/>
              <w:left w:val="nil"/>
              <w:bottom w:val="single" w:sz="4" w:space="0" w:color="auto"/>
              <w:right w:val="single" w:sz="4" w:space="0" w:color="auto"/>
            </w:tcBorders>
            <w:shd w:val="clear" w:color="000000" w:fill="FFFFFF"/>
            <w:vAlign w:val="center"/>
          </w:tcPr>
          <w:p w14:paraId="6BC3D5F7" w14:textId="0105CECD" w:rsidR="00F52B44" w:rsidRDefault="00F52B44" w:rsidP="00A440F2">
            <w:pPr>
              <w:spacing w:after="0"/>
              <w:jc w:val="center"/>
              <w:rPr>
                <w:rFonts w:cs="Calibri"/>
                <w:b/>
                <w:bCs/>
                <w:color w:val="000000"/>
              </w:rPr>
            </w:pPr>
            <w:r>
              <w:rPr>
                <w:rFonts w:cs="Calibri"/>
                <w:b/>
                <w:bCs/>
                <w:color w:val="000000"/>
              </w:rPr>
              <w:t>ANO</w:t>
            </w:r>
          </w:p>
        </w:tc>
      </w:tr>
      <w:tr w:rsidR="00F52B44" w:rsidRPr="00D8786C" w14:paraId="22DBE05B" w14:textId="52F444DD" w:rsidTr="00666BA7">
        <w:trPr>
          <w:trHeight w:val="1288"/>
        </w:trPr>
        <w:tc>
          <w:tcPr>
            <w:tcW w:w="1559" w:type="dxa"/>
            <w:tcBorders>
              <w:top w:val="nil"/>
              <w:left w:val="single" w:sz="4" w:space="0" w:color="auto"/>
              <w:bottom w:val="single" w:sz="4" w:space="0" w:color="auto"/>
              <w:right w:val="single" w:sz="4" w:space="0" w:color="auto"/>
            </w:tcBorders>
            <w:shd w:val="clear" w:color="auto" w:fill="auto"/>
            <w:hideMark/>
          </w:tcPr>
          <w:p w14:paraId="17CD6D30" w14:textId="77777777" w:rsidR="00F52B44" w:rsidRPr="00D8786C" w:rsidRDefault="00F52B44" w:rsidP="00F52B44">
            <w:pPr>
              <w:spacing w:after="0"/>
              <w:rPr>
                <w:rFonts w:cs="Calibri"/>
                <w:color w:val="000000"/>
              </w:rPr>
            </w:pPr>
            <w:r w:rsidRPr="00D8786C">
              <w:rPr>
                <w:rFonts w:cs="Calibri"/>
                <w:color w:val="000000"/>
              </w:rPr>
              <w:t xml:space="preserve">Jednorázová </w:t>
            </w:r>
            <w:r w:rsidRPr="00D8786C">
              <w:rPr>
                <w:rFonts w:cs="Calibri"/>
                <w:color w:val="000000"/>
              </w:rPr>
              <w:br/>
              <w:t>jednosměrná jízdenka</w:t>
            </w:r>
            <w:r w:rsidRPr="00D8786C">
              <w:rPr>
                <w:rFonts w:cs="Calibri"/>
                <w:color w:val="000000"/>
              </w:rPr>
              <w:br/>
              <w:t>elektronická</w:t>
            </w:r>
          </w:p>
        </w:tc>
        <w:tc>
          <w:tcPr>
            <w:tcW w:w="1583" w:type="dxa"/>
            <w:tcBorders>
              <w:top w:val="nil"/>
              <w:left w:val="nil"/>
              <w:bottom w:val="single" w:sz="4" w:space="0" w:color="auto"/>
              <w:right w:val="single" w:sz="4" w:space="0" w:color="auto"/>
            </w:tcBorders>
            <w:shd w:val="clear" w:color="auto" w:fill="auto"/>
            <w:vAlign w:val="center"/>
            <w:hideMark/>
          </w:tcPr>
          <w:p w14:paraId="3EE298E3" w14:textId="736865A3" w:rsidR="00F52B44" w:rsidRPr="00D8786C" w:rsidRDefault="00F52B44" w:rsidP="00A440F2">
            <w:pPr>
              <w:spacing w:after="0"/>
              <w:jc w:val="center"/>
              <w:rPr>
                <w:rFonts w:cs="Calibri"/>
                <w:b/>
                <w:bCs/>
                <w:color w:val="000000"/>
              </w:rPr>
            </w:pPr>
            <w:r>
              <w:rPr>
                <w:rFonts w:cs="Calibri"/>
                <w:color w:val="000000"/>
              </w:rPr>
              <w:t>NE</w:t>
            </w:r>
          </w:p>
        </w:tc>
        <w:tc>
          <w:tcPr>
            <w:tcW w:w="1820" w:type="dxa"/>
            <w:tcBorders>
              <w:top w:val="nil"/>
              <w:left w:val="nil"/>
              <w:bottom w:val="single" w:sz="4" w:space="0" w:color="auto"/>
              <w:right w:val="single" w:sz="4" w:space="0" w:color="auto"/>
            </w:tcBorders>
            <w:shd w:val="clear" w:color="auto" w:fill="auto"/>
            <w:vAlign w:val="center"/>
            <w:hideMark/>
          </w:tcPr>
          <w:p w14:paraId="16101D20" w14:textId="49F311F7" w:rsidR="00F52B44" w:rsidRPr="00D8786C" w:rsidRDefault="00F52B44" w:rsidP="00A440F2">
            <w:pPr>
              <w:spacing w:after="0"/>
              <w:jc w:val="center"/>
              <w:rPr>
                <w:rFonts w:cs="Calibri"/>
                <w:b/>
                <w:bCs/>
                <w:color w:val="000000"/>
              </w:rPr>
            </w:pPr>
            <w:r>
              <w:rPr>
                <w:rFonts w:cs="Calibri"/>
                <w:color w:val="000000"/>
              </w:rPr>
              <w:t>NE</w:t>
            </w:r>
          </w:p>
        </w:tc>
        <w:tc>
          <w:tcPr>
            <w:tcW w:w="1417" w:type="dxa"/>
            <w:tcBorders>
              <w:top w:val="nil"/>
              <w:left w:val="nil"/>
              <w:bottom w:val="single" w:sz="4" w:space="0" w:color="auto"/>
              <w:right w:val="single" w:sz="4" w:space="0" w:color="auto"/>
            </w:tcBorders>
            <w:shd w:val="clear" w:color="auto" w:fill="auto"/>
            <w:vAlign w:val="center"/>
            <w:hideMark/>
          </w:tcPr>
          <w:p w14:paraId="385C8BF6" w14:textId="12EDC763" w:rsidR="00F52B44" w:rsidRPr="00095FDF" w:rsidRDefault="00F52B44" w:rsidP="00A440F2">
            <w:pPr>
              <w:spacing w:after="0"/>
              <w:jc w:val="center"/>
              <w:rPr>
                <w:rFonts w:cs="Calibri"/>
                <w:b/>
                <w:bCs/>
                <w:color w:val="000000"/>
              </w:rPr>
            </w:pPr>
            <w:r>
              <w:rPr>
                <w:rFonts w:cs="Calibri"/>
                <w:b/>
                <w:color w:val="000000"/>
              </w:rPr>
              <w:t>ANO</w:t>
            </w:r>
            <w:r w:rsidRPr="00095FDF">
              <w:rPr>
                <w:rFonts w:cs="Calibri"/>
                <w:b/>
                <w:color w:val="000000"/>
              </w:rPr>
              <w:br/>
            </w:r>
          </w:p>
        </w:tc>
        <w:tc>
          <w:tcPr>
            <w:tcW w:w="1560" w:type="dxa"/>
            <w:tcBorders>
              <w:top w:val="nil"/>
              <w:left w:val="nil"/>
              <w:bottom w:val="single" w:sz="4" w:space="0" w:color="auto"/>
              <w:right w:val="single" w:sz="4" w:space="0" w:color="auto"/>
            </w:tcBorders>
            <w:shd w:val="clear" w:color="auto" w:fill="auto"/>
            <w:vAlign w:val="center"/>
            <w:hideMark/>
          </w:tcPr>
          <w:p w14:paraId="517223FF" w14:textId="37016536" w:rsidR="00F52B44" w:rsidRPr="00350C0C" w:rsidRDefault="006761C8" w:rsidP="00A440F2">
            <w:pPr>
              <w:spacing w:after="0"/>
              <w:jc w:val="center"/>
              <w:rPr>
                <w:rFonts w:cs="Calibri"/>
                <w:bCs/>
                <w:color w:val="000000"/>
              </w:rPr>
            </w:pPr>
            <w:r w:rsidRPr="00350C0C">
              <w:rPr>
                <w:rFonts w:cs="Calibri"/>
                <w:bCs/>
                <w:color w:val="000000"/>
              </w:rPr>
              <w:t>NE</w:t>
            </w:r>
          </w:p>
        </w:tc>
        <w:tc>
          <w:tcPr>
            <w:tcW w:w="2551" w:type="dxa"/>
            <w:tcBorders>
              <w:top w:val="nil"/>
              <w:left w:val="nil"/>
              <w:bottom w:val="single" w:sz="4" w:space="0" w:color="auto"/>
              <w:right w:val="single" w:sz="4" w:space="0" w:color="auto"/>
            </w:tcBorders>
            <w:vAlign w:val="center"/>
          </w:tcPr>
          <w:p w14:paraId="7F76F2C6" w14:textId="77777777" w:rsidR="006761C8" w:rsidRDefault="006761C8" w:rsidP="00A440F2">
            <w:pPr>
              <w:spacing w:after="0"/>
              <w:jc w:val="center"/>
              <w:rPr>
                <w:rFonts w:cs="Calibri"/>
                <w:b/>
                <w:bCs/>
                <w:color w:val="000000"/>
              </w:rPr>
            </w:pPr>
            <w:r>
              <w:rPr>
                <w:rFonts w:cs="Calibri"/>
                <w:b/>
                <w:bCs/>
                <w:color w:val="000000"/>
              </w:rPr>
              <w:t>ANO</w:t>
            </w:r>
          </w:p>
          <w:p w14:paraId="4B8D4E0D" w14:textId="27319E70" w:rsidR="00F52B44" w:rsidRDefault="006761C8" w:rsidP="00A440F2">
            <w:pPr>
              <w:spacing w:after="0"/>
              <w:jc w:val="center"/>
              <w:rPr>
                <w:rFonts w:cs="Calibri"/>
                <w:b/>
                <w:bCs/>
                <w:color w:val="000000"/>
              </w:rPr>
            </w:pPr>
            <w:r w:rsidRPr="006761C8">
              <w:rPr>
                <w:rFonts w:cs="Calibri"/>
                <w:bCs/>
                <w:color w:val="000000"/>
                <w:sz w:val="16"/>
                <w:szCs w:val="16"/>
              </w:rPr>
              <w:t>(pouze v MA)</w:t>
            </w:r>
          </w:p>
        </w:tc>
        <w:tc>
          <w:tcPr>
            <w:tcW w:w="3119" w:type="dxa"/>
            <w:tcBorders>
              <w:top w:val="nil"/>
              <w:left w:val="nil"/>
              <w:bottom w:val="single" w:sz="4" w:space="0" w:color="auto"/>
              <w:right w:val="single" w:sz="4" w:space="0" w:color="auto"/>
            </w:tcBorders>
            <w:vAlign w:val="center"/>
          </w:tcPr>
          <w:p w14:paraId="0002ADED" w14:textId="56DB4C23" w:rsidR="00F52B44" w:rsidRDefault="00F52B44" w:rsidP="00A440F2">
            <w:pPr>
              <w:spacing w:after="0"/>
              <w:jc w:val="center"/>
              <w:rPr>
                <w:rFonts w:cs="Calibri"/>
                <w:b/>
                <w:bCs/>
                <w:color w:val="000000"/>
              </w:rPr>
            </w:pPr>
            <w:r>
              <w:rPr>
                <w:rFonts w:cs="Calibri"/>
                <w:b/>
                <w:bCs/>
                <w:color w:val="000000"/>
              </w:rPr>
              <w:t>ANO</w:t>
            </w:r>
          </w:p>
        </w:tc>
      </w:tr>
      <w:tr w:rsidR="00B81C96" w:rsidRPr="00D8786C" w14:paraId="78F0C2F8" w14:textId="01D71632" w:rsidTr="00D26ECD">
        <w:trPr>
          <w:trHeight w:val="963"/>
        </w:trPr>
        <w:tc>
          <w:tcPr>
            <w:tcW w:w="1559" w:type="dxa"/>
            <w:tcBorders>
              <w:top w:val="nil"/>
              <w:left w:val="single" w:sz="4" w:space="0" w:color="auto"/>
              <w:bottom w:val="single" w:sz="4" w:space="0" w:color="auto"/>
              <w:right w:val="single" w:sz="4" w:space="0" w:color="auto"/>
            </w:tcBorders>
            <w:hideMark/>
          </w:tcPr>
          <w:p w14:paraId="683ABA0E" w14:textId="77777777" w:rsidR="00F52B44" w:rsidRPr="00D8786C" w:rsidRDefault="00F52B44" w:rsidP="00F52B44">
            <w:pPr>
              <w:spacing w:after="0"/>
              <w:rPr>
                <w:rFonts w:cs="Calibri"/>
                <w:color w:val="000000"/>
              </w:rPr>
            </w:pPr>
            <w:r w:rsidRPr="00D8786C">
              <w:rPr>
                <w:rFonts w:cs="Calibri"/>
                <w:color w:val="000000"/>
              </w:rPr>
              <w:t xml:space="preserve">24 hodinová </w:t>
            </w:r>
            <w:r w:rsidRPr="00D8786C">
              <w:rPr>
                <w:rFonts w:cs="Calibri"/>
                <w:color w:val="000000"/>
              </w:rPr>
              <w:br/>
              <w:t>jízdenka</w:t>
            </w:r>
            <w:r w:rsidRPr="00D8786C">
              <w:rPr>
                <w:rFonts w:cs="Calibri"/>
                <w:color w:val="000000"/>
              </w:rPr>
              <w:br/>
              <w:t>papírová</w:t>
            </w:r>
          </w:p>
        </w:tc>
        <w:tc>
          <w:tcPr>
            <w:tcW w:w="1583" w:type="dxa"/>
            <w:tcBorders>
              <w:top w:val="nil"/>
              <w:left w:val="nil"/>
              <w:bottom w:val="single" w:sz="4" w:space="0" w:color="auto"/>
              <w:right w:val="single" w:sz="4" w:space="0" w:color="auto"/>
            </w:tcBorders>
            <w:shd w:val="clear" w:color="000000" w:fill="FFFFFF"/>
            <w:vAlign w:val="center"/>
            <w:hideMark/>
          </w:tcPr>
          <w:p w14:paraId="326CDF1E" w14:textId="3597EB88" w:rsidR="00F52B44" w:rsidRDefault="00F52B44" w:rsidP="00A440F2">
            <w:pPr>
              <w:spacing w:after="0"/>
              <w:jc w:val="center"/>
              <w:rPr>
                <w:rFonts w:cs="Calibri"/>
                <w:b/>
                <w:bCs/>
                <w:color w:val="000000"/>
              </w:rPr>
            </w:pPr>
            <w:r>
              <w:rPr>
                <w:rFonts w:cs="Calibri"/>
                <w:b/>
                <w:bCs/>
                <w:color w:val="000000"/>
              </w:rPr>
              <w:t>ANO</w:t>
            </w:r>
          </w:p>
          <w:p w14:paraId="3000915D" w14:textId="15B847F6" w:rsidR="00F52B44" w:rsidRPr="00D8786C" w:rsidRDefault="00F52B44" w:rsidP="00A440F2">
            <w:pPr>
              <w:spacing w:after="0"/>
              <w:jc w:val="center"/>
              <w:rPr>
                <w:rFonts w:cs="Calibri"/>
                <w:b/>
                <w:bCs/>
                <w:color w:val="000000"/>
              </w:rPr>
            </w:pPr>
            <w:r w:rsidRPr="000363A7">
              <w:rPr>
                <w:rFonts w:cs="Calibri"/>
                <w:bCs/>
                <w:color w:val="000000"/>
                <w:sz w:val="16"/>
                <w:szCs w:val="16"/>
              </w:rPr>
              <w:t>(pouze u vybraných dopravců)</w:t>
            </w:r>
          </w:p>
        </w:tc>
        <w:tc>
          <w:tcPr>
            <w:tcW w:w="1820" w:type="dxa"/>
            <w:tcBorders>
              <w:top w:val="nil"/>
              <w:left w:val="nil"/>
              <w:bottom w:val="single" w:sz="4" w:space="0" w:color="auto"/>
              <w:right w:val="single" w:sz="4" w:space="0" w:color="auto"/>
            </w:tcBorders>
            <w:shd w:val="clear" w:color="000000" w:fill="FFFFFF"/>
            <w:vAlign w:val="center"/>
            <w:hideMark/>
          </w:tcPr>
          <w:p w14:paraId="7FEA649E" w14:textId="77777777" w:rsidR="00F52B44" w:rsidRDefault="00F52B44" w:rsidP="00A440F2">
            <w:pPr>
              <w:spacing w:after="0"/>
              <w:jc w:val="center"/>
              <w:rPr>
                <w:rFonts w:cs="Arial"/>
                <w:b/>
                <w:bCs/>
                <w:color w:val="000000"/>
                <w:sz w:val="20"/>
                <w:szCs w:val="20"/>
              </w:rPr>
            </w:pPr>
            <w:r>
              <w:rPr>
                <w:rFonts w:cs="Arial"/>
                <w:b/>
                <w:bCs/>
                <w:color w:val="000000"/>
                <w:sz w:val="20"/>
                <w:szCs w:val="20"/>
              </w:rPr>
              <w:t>ANO</w:t>
            </w:r>
          </w:p>
          <w:p w14:paraId="20D5744E" w14:textId="5E22ED72" w:rsidR="00F52B44" w:rsidRPr="00D8786C" w:rsidRDefault="00F52B44" w:rsidP="00A440F2">
            <w:pPr>
              <w:spacing w:after="0"/>
              <w:jc w:val="center"/>
              <w:rPr>
                <w:rFonts w:cs="Calibri"/>
                <w:b/>
                <w:bCs/>
                <w:color w:val="000000"/>
              </w:rPr>
            </w:pPr>
            <w:r w:rsidRPr="000363A7">
              <w:rPr>
                <w:rFonts w:cs="Arial"/>
                <w:bCs/>
                <w:color w:val="000000"/>
                <w:sz w:val="16"/>
                <w:szCs w:val="16"/>
              </w:rPr>
              <w:t>(tisk u řidiče)</w:t>
            </w:r>
          </w:p>
        </w:tc>
        <w:tc>
          <w:tcPr>
            <w:tcW w:w="1417" w:type="dxa"/>
            <w:tcBorders>
              <w:top w:val="nil"/>
              <w:left w:val="nil"/>
              <w:bottom w:val="single" w:sz="4" w:space="0" w:color="auto"/>
              <w:right w:val="single" w:sz="4" w:space="0" w:color="auto"/>
            </w:tcBorders>
            <w:vAlign w:val="center"/>
            <w:hideMark/>
          </w:tcPr>
          <w:p w14:paraId="27DA72F6" w14:textId="4EFFCB66" w:rsidR="00F52B44" w:rsidRPr="00D8786C" w:rsidRDefault="00F52B44" w:rsidP="00A440F2">
            <w:pPr>
              <w:spacing w:after="0"/>
              <w:jc w:val="center"/>
              <w:rPr>
                <w:rFonts w:cs="Calibri"/>
                <w:b/>
                <w:bCs/>
                <w:color w:val="000000"/>
              </w:rPr>
            </w:pPr>
            <w:r>
              <w:rPr>
                <w:rFonts w:cs="Calibri"/>
                <w:color w:val="000000"/>
              </w:rPr>
              <w:t>NE</w:t>
            </w:r>
          </w:p>
        </w:tc>
        <w:tc>
          <w:tcPr>
            <w:tcW w:w="1560" w:type="dxa"/>
            <w:tcBorders>
              <w:top w:val="nil"/>
              <w:left w:val="nil"/>
              <w:bottom w:val="single" w:sz="4" w:space="0" w:color="auto"/>
              <w:right w:val="single" w:sz="4" w:space="0" w:color="auto"/>
            </w:tcBorders>
            <w:shd w:val="clear" w:color="000000" w:fill="FFFFFF"/>
            <w:vAlign w:val="center"/>
            <w:hideMark/>
          </w:tcPr>
          <w:p w14:paraId="02790CE8" w14:textId="677A6328" w:rsidR="00F52B44" w:rsidRPr="00D8786C" w:rsidRDefault="00F52B44" w:rsidP="00A440F2">
            <w:pPr>
              <w:spacing w:after="0"/>
              <w:jc w:val="center"/>
              <w:rPr>
                <w:rFonts w:cs="Calibri"/>
                <w:b/>
                <w:bCs/>
                <w:color w:val="000000"/>
              </w:rPr>
            </w:pPr>
            <w:r>
              <w:rPr>
                <w:rFonts w:cs="Calibri"/>
                <w:b/>
                <w:bCs/>
                <w:color w:val="000000"/>
              </w:rPr>
              <w:t>ANO</w:t>
            </w:r>
          </w:p>
        </w:tc>
        <w:tc>
          <w:tcPr>
            <w:tcW w:w="2551" w:type="dxa"/>
            <w:tcBorders>
              <w:top w:val="nil"/>
              <w:left w:val="nil"/>
              <w:bottom w:val="single" w:sz="4" w:space="0" w:color="auto"/>
              <w:right w:val="single" w:sz="4" w:space="0" w:color="auto"/>
            </w:tcBorders>
            <w:shd w:val="clear" w:color="000000" w:fill="FFFFFF"/>
            <w:vAlign w:val="center"/>
          </w:tcPr>
          <w:p w14:paraId="77F3E440" w14:textId="39402DEC" w:rsidR="00F52B44" w:rsidRPr="00564817" w:rsidRDefault="006761C8" w:rsidP="00A440F2">
            <w:pPr>
              <w:spacing w:after="0"/>
              <w:jc w:val="center"/>
              <w:rPr>
                <w:rFonts w:cs="Calibri"/>
                <w:bCs/>
                <w:color w:val="000000"/>
              </w:rPr>
            </w:pPr>
            <w:r w:rsidRPr="00564817">
              <w:rPr>
                <w:rFonts w:cs="Calibri"/>
                <w:bCs/>
                <w:color w:val="000000"/>
              </w:rPr>
              <w:t>NE</w:t>
            </w:r>
          </w:p>
        </w:tc>
        <w:tc>
          <w:tcPr>
            <w:tcW w:w="3119" w:type="dxa"/>
            <w:tcBorders>
              <w:top w:val="nil"/>
              <w:left w:val="nil"/>
              <w:bottom w:val="single" w:sz="4" w:space="0" w:color="auto"/>
              <w:right w:val="single" w:sz="4" w:space="0" w:color="auto"/>
            </w:tcBorders>
            <w:shd w:val="clear" w:color="000000" w:fill="FFFFFF"/>
            <w:vAlign w:val="center"/>
          </w:tcPr>
          <w:p w14:paraId="337B3F61" w14:textId="3604C75D" w:rsidR="00F52B44" w:rsidRDefault="00F52B44" w:rsidP="00A440F2">
            <w:pPr>
              <w:spacing w:after="0"/>
              <w:jc w:val="center"/>
              <w:rPr>
                <w:rFonts w:cs="Calibri"/>
                <w:b/>
                <w:bCs/>
                <w:color w:val="000000"/>
              </w:rPr>
            </w:pPr>
            <w:r>
              <w:rPr>
                <w:rFonts w:cs="Calibri"/>
                <w:b/>
                <w:bCs/>
                <w:color w:val="000000"/>
              </w:rPr>
              <w:t>ANO</w:t>
            </w:r>
          </w:p>
        </w:tc>
      </w:tr>
      <w:tr w:rsidR="00F52B44" w:rsidRPr="00D8786C" w14:paraId="3316761E" w14:textId="1A3B2AEE" w:rsidTr="00666BA7">
        <w:trPr>
          <w:trHeight w:val="971"/>
        </w:trPr>
        <w:tc>
          <w:tcPr>
            <w:tcW w:w="1559" w:type="dxa"/>
            <w:tcBorders>
              <w:top w:val="nil"/>
              <w:left w:val="single" w:sz="4" w:space="0" w:color="auto"/>
              <w:bottom w:val="single" w:sz="4" w:space="0" w:color="auto"/>
              <w:right w:val="single" w:sz="4" w:space="0" w:color="auto"/>
            </w:tcBorders>
            <w:shd w:val="clear" w:color="auto" w:fill="auto"/>
            <w:hideMark/>
          </w:tcPr>
          <w:p w14:paraId="4774A81F" w14:textId="77777777" w:rsidR="00F52B44" w:rsidRPr="00D8786C" w:rsidRDefault="00F52B44" w:rsidP="00F52B44">
            <w:pPr>
              <w:spacing w:after="0"/>
              <w:rPr>
                <w:rFonts w:cs="Calibri"/>
                <w:color w:val="000000"/>
              </w:rPr>
            </w:pPr>
            <w:r w:rsidRPr="00D8786C">
              <w:rPr>
                <w:rFonts w:cs="Calibri"/>
                <w:color w:val="000000"/>
              </w:rPr>
              <w:t xml:space="preserve">24 hodinová </w:t>
            </w:r>
            <w:r w:rsidRPr="00D8786C">
              <w:rPr>
                <w:rFonts w:cs="Calibri"/>
                <w:color w:val="000000"/>
              </w:rPr>
              <w:br/>
              <w:t>jízdenka</w:t>
            </w:r>
            <w:r w:rsidRPr="00D8786C">
              <w:rPr>
                <w:rFonts w:cs="Calibri"/>
                <w:color w:val="000000"/>
              </w:rPr>
              <w:br/>
              <w:t>elektronická</w:t>
            </w:r>
          </w:p>
        </w:tc>
        <w:tc>
          <w:tcPr>
            <w:tcW w:w="1583" w:type="dxa"/>
            <w:tcBorders>
              <w:top w:val="nil"/>
              <w:left w:val="nil"/>
              <w:bottom w:val="single" w:sz="4" w:space="0" w:color="auto"/>
              <w:right w:val="single" w:sz="4" w:space="0" w:color="auto"/>
            </w:tcBorders>
            <w:shd w:val="clear" w:color="auto" w:fill="auto"/>
            <w:vAlign w:val="center"/>
            <w:hideMark/>
          </w:tcPr>
          <w:p w14:paraId="616279C3" w14:textId="1ED18EA4" w:rsidR="00F52B44" w:rsidRPr="00D8786C" w:rsidRDefault="00F52B44" w:rsidP="00A440F2">
            <w:pPr>
              <w:spacing w:after="0"/>
              <w:jc w:val="center"/>
              <w:rPr>
                <w:rFonts w:cs="Calibri"/>
                <w:b/>
                <w:bCs/>
                <w:color w:val="000000"/>
              </w:rPr>
            </w:pPr>
            <w:r>
              <w:rPr>
                <w:rFonts w:cs="Calibri"/>
                <w:color w:val="000000"/>
              </w:rPr>
              <w:t>NE</w:t>
            </w:r>
          </w:p>
        </w:tc>
        <w:tc>
          <w:tcPr>
            <w:tcW w:w="1820" w:type="dxa"/>
            <w:tcBorders>
              <w:top w:val="nil"/>
              <w:left w:val="nil"/>
              <w:bottom w:val="single" w:sz="4" w:space="0" w:color="auto"/>
              <w:right w:val="single" w:sz="4" w:space="0" w:color="auto"/>
            </w:tcBorders>
            <w:shd w:val="clear" w:color="auto" w:fill="auto"/>
            <w:vAlign w:val="center"/>
            <w:hideMark/>
          </w:tcPr>
          <w:p w14:paraId="19E61924" w14:textId="6D25002B" w:rsidR="00F52B44" w:rsidRPr="00D8786C" w:rsidRDefault="00F52B44" w:rsidP="00A440F2">
            <w:pPr>
              <w:spacing w:after="0"/>
              <w:jc w:val="center"/>
              <w:rPr>
                <w:rFonts w:cs="Calibri"/>
                <w:b/>
                <w:bCs/>
                <w:color w:val="000000"/>
              </w:rPr>
            </w:pPr>
            <w:r>
              <w:rPr>
                <w:rFonts w:cs="Calibri"/>
                <w:color w:val="000000"/>
              </w:rPr>
              <w:t>NE</w:t>
            </w:r>
          </w:p>
        </w:tc>
        <w:tc>
          <w:tcPr>
            <w:tcW w:w="1417" w:type="dxa"/>
            <w:tcBorders>
              <w:top w:val="nil"/>
              <w:left w:val="nil"/>
              <w:bottom w:val="single" w:sz="4" w:space="0" w:color="auto"/>
              <w:right w:val="single" w:sz="4" w:space="0" w:color="auto"/>
            </w:tcBorders>
            <w:shd w:val="clear" w:color="auto" w:fill="auto"/>
            <w:vAlign w:val="center"/>
            <w:hideMark/>
          </w:tcPr>
          <w:p w14:paraId="775B9ACD" w14:textId="06D6FFD6" w:rsidR="00F52B44" w:rsidRPr="00AF01C2" w:rsidRDefault="00F52B44" w:rsidP="00A440F2">
            <w:pPr>
              <w:spacing w:after="0"/>
              <w:jc w:val="center"/>
              <w:rPr>
                <w:rFonts w:cs="Calibri"/>
                <w:b/>
                <w:bCs/>
                <w:color w:val="000000"/>
              </w:rPr>
            </w:pPr>
            <w:r>
              <w:rPr>
                <w:rFonts w:cs="Calibri"/>
                <w:b/>
                <w:color w:val="000000"/>
              </w:rPr>
              <w:t>ANO</w:t>
            </w:r>
          </w:p>
        </w:tc>
        <w:tc>
          <w:tcPr>
            <w:tcW w:w="1560" w:type="dxa"/>
            <w:tcBorders>
              <w:top w:val="nil"/>
              <w:left w:val="nil"/>
              <w:bottom w:val="single" w:sz="4" w:space="0" w:color="auto"/>
              <w:right w:val="single" w:sz="4" w:space="0" w:color="auto"/>
            </w:tcBorders>
            <w:shd w:val="clear" w:color="auto" w:fill="auto"/>
            <w:vAlign w:val="center"/>
            <w:hideMark/>
          </w:tcPr>
          <w:p w14:paraId="104E9E2A" w14:textId="5C8568BB" w:rsidR="00F52B44" w:rsidRPr="00564817" w:rsidRDefault="00564817" w:rsidP="00A440F2">
            <w:pPr>
              <w:spacing w:after="0"/>
              <w:jc w:val="center"/>
              <w:rPr>
                <w:rFonts w:cs="Calibri"/>
                <w:bCs/>
                <w:color w:val="000000"/>
              </w:rPr>
            </w:pPr>
            <w:r w:rsidRPr="00564817">
              <w:rPr>
                <w:rFonts w:cs="Calibri"/>
                <w:bCs/>
                <w:color w:val="000000"/>
              </w:rPr>
              <w:t>NE</w:t>
            </w:r>
          </w:p>
        </w:tc>
        <w:tc>
          <w:tcPr>
            <w:tcW w:w="2551" w:type="dxa"/>
            <w:tcBorders>
              <w:top w:val="nil"/>
              <w:left w:val="nil"/>
              <w:bottom w:val="single" w:sz="4" w:space="0" w:color="auto"/>
              <w:right w:val="single" w:sz="4" w:space="0" w:color="auto"/>
            </w:tcBorders>
            <w:vAlign w:val="center"/>
          </w:tcPr>
          <w:p w14:paraId="23E8CF9B" w14:textId="77777777" w:rsidR="006761C8" w:rsidRDefault="006761C8" w:rsidP="00A440F2">
            <w:pPr>
              <w:spacing w:after="0"/>
              <w:jc w:val="center"/>
              <w:rPr>
                <w:rFonts w:cs="Calibri"/>
                <w:b/>
                <w:bCs/>
                <w:color w:val="000000"/>
              </w:rPr>
            </w:pPr>
            <w:r>
              <w:rPr>
                <w:rFonts w:cs="Calibri"/>
                <w:b/>
                <w:bCs/>
                <w:color w:val="000000"/>
              </w:rPr>
              <w:t>ANO</w:t>
            </w:r>
          </w:p>
          <w:p w14:paraId="23E011B9" w14:textId="203386C4" w:rsidR="00F52B44" w:rsidRDefault="006761C8" w:rsidP="00A440F2">
            <w:pPr>
              <w:spacing w:after="0"/>
              <w:jc w:val="center"/>
              <w:rPr>
                <w:rFonts w:cs="Calibri"/>
                <w:b/>
                <w:bCs/>
                <w:color w:val="000000"/>
              </w:rPr>
            </w:pPr>
            <w:r w:rsidRPr="006761C8">
              <w:rPr>
                <w:rFonts w:cs="Calibri"/>
                <w:bCs/>
                <w:color w:val="000000"/>
                <w:sz w:val="16"/>
                <w:szCs w:val="16"/>
              </w:rPr>
              <w:t>(pouze v MA)</w:t>
            </w:r>
          </w:p>
        </w:tc>
        <w:tc>
          <w:tcPr>
            <w:tcW w:w="3119" w:type="dxa"/>
            <w:tcBorders>
              <w:top w:val="nil"/>
              <w:left w:val="nil"/>
              <w:bottom w:val="single" w:sz="4" w:space="0" w:color="auto"/>
              <w:right w:val="single" w:sz="4" w:space="0" w:color="auto"/>
            </w:tcBorders>
            <w:vAlign w:val="center"/>
          </w:tcPr>
          <w:p w14:paraId="6AEAB0CB" w14:textId="70610842" w:rsidR="00F52B44" w:rsidRDefault="00F52B44" w:rsidP="00A440F2">
            <w:pPr>
              <w:spacing w:after="0"/>
              <w:jc w:val="center"/>
              <w:rPr>
                <w:rFonts w:cs="Calibri"/>
                <w:b/>
                <w:bCs/>
                <w:color w:val="000000"/>
              </w:rPr>
            </w:pPr>
            <w:r>
              <w:rPr>
                <w:rFonts w:cs="Calibri"/>
                <w:b/>
                <w:bCs/>
                <w:color w:val="000000"/>
              </w:rPr>
              <w:t>ANO</w:t>
            </w:r>
          </w:p>
        </w:tc>
      </w:tr>
      <w:tr w:rsidR="00F52B44" w:rsidRPr="00D8786C" w14:paraId="26838334" w14:textId="488D4EC3" w:rsidTr="00666BA7">
        <w:trPr>
          <w:trHeight w:val="1246"/>
        </w:trPr>
        <w:tc>
          <w:tcPr>
            <w:tcW w:w="1559" w:type="dxa"/>
            <w:tcBorders>
              <w:top w:val="nil"/>
              <w:left w:val="single" w:sz="4" w:space="0" w:color="auto"/>
              <w:bottom w:val="single" w:sz="4" w:space="0" w:color="auto"/>
              <w:right w:val="single" w:sz="4" w:space="0" w:color="auto"/>
            </w:tcBorders>
            <w:shd w:val="clear" w:color="auto" w:fill="auto"/>
            <w:hideMark/>
          </w:tcPr>
          <w:p w14:paraId="7FBE33F6" w14:textId="77777777" w:rsidR="00F52B44" w:rsidRPr="00D8786C" w:rsidRDefault="00F52B44" w:rsidP="00F52B44">
            <w:pPr>
              <w:spacing w:after="0"/>
              <w:jc w:val="left"/>
              <w:rPr>
                <w:rFonts w:cs="Calibri"/>
                <w:color w:val="000000"/>
              </w:rPr>
            </w:pPr>
            <w:r w:rsidRPr="00D8786C">
              <w:rPr>
                <w:rFonts w:cs="Calibri"/>
                <w:color w:val="000000"/>
              </w:rPr>
              <w:t>7, 30, 90 denní jízdenka</w:t>
            </w:r>
            <w:r w:rsidRPr="00D8786C">
              <w:rPr>
                <w:rFonts w:cs="Calibri"/>
                <w:color w:val="000000"/>
              </w:rPr>
              <w:br/>
              <w:t>elektronická</w:t>
            </w:r>
          </w:p>
        </w:tc>
        <w:tc>
          <w:tcPr>
            <w:tcW w:w="1583" w:type="dxa"/>
            <w:tcBorders>
              <w:top w:val="nil"/>
              <w:left w:val="nil"/>
              <w:bottom w:val="single" w:sz="4" w:space="0" w:color="auto"/>
              <w:right w:val="single" w:sz="4" w:space="0" w:color="auto"/>
            </w:tcBorders>
            <w:shd w:val="clear" w:color="auto" w:fill="auto"/>
            <w:vAlign w:val="center"/>
            <w:hideMark/>
          </w:tcPr>
          <w:p w14:paraId="3EDC671E" w14:textId="53A69504" w:rsidR="00F52B44" w:rsidRPr="00D8786C" w:rsidRDefault="00F52B44" w:rsidP="00A440F2">
            <w:pPr>
              <w:spacing w:after="0"/>
              <w:jc w:val="center"/>
              <w:rPr>
                <w:rFonts w:cs="Calibri"/>
                <w:b/>
                <w:bCs/>
                <w:color w:val="000000"/>
              </w:rPr>
            </w:pPr>
            <w:r>
              <w:rPr>
                <w:rFonts w:cs="Calibri"/>
                <w:color w:val="000000"/>
              </w:rPr>
              <w:t>NE</w:t>
            </w:r>
          </w:p>
        </w:tc>
        <w:tc>
          <w:tcPr>
            <w:tcW w:w="1820" w:type="dxa"/>
            <w:tcBorders>
              <w:top w:val="nil"/>
              <w:left w:val="nil"/>
              <w:bottom w:val="single" w:sz="4" w:space="0" w:color="auto"/>
              <w:right w:val="single" w:sz="4" w:space="0" w:color="auto"/>
            </w:tcBorders>
            <w:shd w:val="clear" w:color="auto" w:fill="auto"/>
            <w:vAlign w:val="center"/>
            <w:hideMark/>
          </w:tcPr>
          <w:p w14:paraId="286CC264" w14:textId="4E3591E2" w:rsidR="00F52B44" w:rsidRPr="00D8786C" w:rsidRDefault="00F52B44" w:rsidP="00A440F2">
            <w:pPr>
              <w:spacing w:after="0"/>
              <w:jc w:val="center"/>
              <w:rPr>
                <w:rFonts w:cs="Calibri"/>
                <w:b/>
                <w:bCs/>
                <w:color w:val="000000"/>
              </w:rPr>
            </w:pPr>
            <w:r>
              <w:rPr>
                <w:rFonts w:cs="Calibri"/>
                <w:color w:val="000000"/>
              </w:rPr>
              <w:t>NE</w:t>
            </w:r>
          </w:p>
        </w:tc>
        <w:tc>
          <w:tcPr>
            <w:tcW w:w="1417" w:type="dxa"/>
            <w:tcBorders>
              <w:top w:val="nil"/>
              <w:left w:val="nil"/>
              <w:bottom w:val="single" w:sz="4" w:space="0" w:color="auto"/>
              <w:right w:val="single" w:sz="4" w:space="0" w:color="auto"/>
            </w:tcBorders>
            <w:shd w:val="clear" w:color="auto" w:fill="auto"/>
            <w:vAlign w:val="center"/>
            <w:hideMark/>
          </w:tcPr>
          <w:p w14:paraId="7AB4E239" w14:textId="32D64C1F" w:rsidR="00F52B44" w:rsidRPr="00D8786C" w:rsidRDefault="00F52B44" w:rsidP="00A440F2">
            <w:pPr>
              <w:spacing w:after="0"/>
              <w:jc w:val="center"/>
              <w:rPr>
                <w:rFonts w:cs="Calibri"/>
                <w:b/>
                <w:bCs/>
                <w:color w:val="000000"/>
              </w:rPr>
            </w:pPr>
            <w:r>
              <w:rPr>
                <w:rFonts w:cs="Calibri"/>
                <w:color w:val="000000"/>
              </w:rPr>
              <w:t>NE</w:t>
            </w:r>
          </w:p>
        </w:tc>
        <w:tc>
          <w:tcPr>
            <w:tcW w:w="1560" w:type="dxa"/>
            <w:tcBorders>
              <w:top w:val="nil"/>
              <w:left w:val="nil"/>
              <w:bottom w:val="single" w:sz="4" w:space="0" w:color="auto"/>
              <w:right w:val="single" w:sz="4" w:space="0" w:color="auto"/>
            </w:tcBorders>
            <w:shd w:val="clear" w:color="auto" w:fill="auto"/>
            <w:vAlign w:val="center"/>
            <w:hideMark/>
          </w:tcPr>
          <w:p w14:paraId="0857AC8E" w14:textId="2E837A88" w:rsidR="00F52B44" w:rsidRPr="00564817" w:rsidRDefault="00564817" w:rsidP="00A440F2">
            <w:pPr>
              <w:spacing w:after="0"/>
              <w:jc w:val="center"/>
              <w:rPr>
                <w:rFonts w:cs="Calibri"/>
                <w:bCs/>
                <w:color w:val="000000"/>
              </w:rPr>
            </w:pPr>
            <w:r w:rsidRPr="00564817">
              <w:rPr>
                <w:rFonts w:cs="Calibri"/>
                <w:bCs/>
                <w:color w:val="000000"/>
              </w:rPr>
              <w:t>NE</w:t>
            </w:r>
          </w:p>
        </w:tc>
        <w:tc>
          <w:tcPr>
            <w:tcW w:w="2551" w:type="dxa"/>
            <w:tcBorders>
              <w:top w:val="nil"/>
              <w:left w:val="nil"/>
              <w:bottom w:val="single" w:sz="4" w:space="0" w:color="auto"/>
              <w:right w:val="single" w:sz="4" w:space="0" w:color="auto"/>
            </w:tcBorders>
            <w:vAlign w:val="center"/>
          </w:tcPr>
          <w:p w14:paraId="43271468" w14:textId="1BDC2022" w:rsidR="00F52B44" w:rsidRDefault="006761C8" w:rsidP="00A440F2">
            <w:pPr>
              <w:spacing w:after="0"/>
              <w:jc w:val="center"/>
              <w:rPr>
                <w:rFonts w:cs="Calibri"/>
                <w:b/>
                <w:bCs/>
                <w:color w:val="000000"/>
              </w:rPr>
            </w:pPr>
            <w:r>
              <w:rPr>
                <w:rFonts w:cs="Calibri"/>
                <w:b/>
                <w:bCs/>
                <w:color w:val="000000"/>
              </w:rPr>
              <w:t>ANO</w:t>
            </w:r>
          </w:p>
        </w:tc>
        <w:tc>
          <w:tcPr>
            <w:tcW w:w="3119" w:type="dxa"/>
            <w:tcBorders>
              <w:top w:val="nil"/>
              <w:left w:val="nil"/>
              <w:bottom w:val="single" w:sz="4" w:space="0" w:color="auto"/>
              <w:right w:val="single" w:sz="4" w:space="0" w:color="auto"/>
            </w:tcBorders>
            <w:vAlign w:val="center"/>
          </w:tcPr>
          <w:p w14:paraId="701361C8" w14:textId="5586C522" w:rsidR="00F52B44" w:rsidRDefault="00F52B44" w:rsidP="00A440F2">
            <w:pPr>
              <w:spacing w:after="0"/>
              <w:jc w:val="center"/>
              <w:rPr>
                <w:rFonts w:cs="Calibri"/>
                <w:b/>
                <w:bCs/>
                <w:color w:val="000000"/>
              </w:rPr>
            </w:pPr>
            <w:r>
              <w:rPr>
                <w:rFonts w:cs="Calibri"/>
                <w:b/>
                <w:bCs/>
                <w:color w:val="000000"/>
              </w:rPr>
              <w:t>ANO</w:t>
            </w:r>
          </w:p>
        </w:tc>
      </w:tr>
    </w:tbl>
    <w:p w14:paraId="2A3EF06D" w14:textId="44F7BCB9" w:rsidR="00D8548B" w:rsidRDefault="00D8548B" w:rsidP="00D870D7"/>
    <w:p w14:paraId="24935396" w14:textId="3E48A43C" w:rsidR="00D561F3" w:rsidRDefault="00D561F3" w:rsidP="00D870D7">
      <w:pPr>
        <w:sectPr w:rsidR="00D561F3" w:rsidSect="00D561F3">
          <w:pgSz w:w="16838" w:h="11906" w:orient="landscape" w:code="9"/>
          <w:pgMar w:top="720" w:right="1418" w:bottom="720" w:left="1559" w:header="709" w:footer="709" w:gutter="0"/>
          <w:cols w:space="708"/>
          <w:titlePg/>
          <w:docGrid w:linePitch="360"/>
        </w:sectPr>
      </w:pPr>
    </w:p>
    <w:p w14:paraId="75FB3362" w14:textId="01A79DDD" w:rsidR="00946B04" w:rsidRDefault="00946B04" w:rsidP="00946B04">
      <w:pPr>
        <w:pStyle w:val="Podnadpis"/>
      </w:pPr>
      <w:r w:rsidRPr="00946B04">
        <w:lastRenderedPageBreak/>
        <w:t xml:space="preserve">Poznámka: </w:t>
      </w:r>
    </w:p>
    <w:p w14:paraId="165FDBE3" w14:textId="4702EFD9" w:rsidR="00946B04" w:rsidRPr="00946B04" w:rsidRDefault="00946B04" w:rsidP="00946B04">
      <w:r>
        <w:t>Nový vlakový dopravce RegioJet bude vydávat pouze papírové jízdenky</w:t>
      </w:r>
    </w:p>
    <w:p w14:paraId="5D9C71A0" w14:textId="167B6057" w:rsidR="00D870D7" w:rsidRDefault="00D870D7" w:rsidP="00D870D7">
      <w:pPr>
        <w:spacing w:before="100" w:beforeAutospacing="1" w:after="100" w:afterAutospacing="1"/>
        <w:rPr>
          <w:rFonts w:cs="Arial"/>
        </w:rPr>
      </w:pPr>
      <w:r w:rsidRPr="00A61438">
        <w:rPr>
          <w:rFonts w:cs="Arial"/>
        </w:rPr>
        <w:t>Z hlediska validace ve vozidle je klíčové, že zařízení musí pracovat s platným tarifním profilem, respektovat přestupní práva dle časové a zónové platnosti a zajišťovat správné napočtení jízdného i při opakovaném odbavení. Výpočet jízdného v systému IDS VDV je tak navržen jako transparentní, modulární a rozšiřitelný s ohledem na další rozvoj systému.</w:t>
      </w:r>
    </w:p>
    <w:p w14:paraId="55C00022" w14:textId="558E62AA" w:rsidR="00D870D7" w:rsidRDefault="00D870D7" w:rsidP="00D870D7">
      <w:pPr>
        <w:spacing w:before="100" w:beforeAutospacing="1" w:after="100" w:afterAutospacing="1"/>
        <w:rPr>
          <w:b/>
        </w:rPr>
      </w:pPr>
      <w:r>
        <w:rPr>
          <w:rFonts w:cs="Arial"/>
        </w:rPr>
        <w:t xml:space="preserve">Všechny uvedené mechanismy a parametry vychází aktuálně platného tarifu IDS. </w:t>
      </w:r>
      <w:r w:rsidRPr="00401FC9">
        <w:rPr>
          <w:b/>
        </w:rPr>
        <w:t>Aktuálně platný</w:t>
      </w:r>
      <w:r>
        <w:rPr>
          <w:b/>
        </w:rPr>
        <w:t xml:space="preserve"> t</w:t>
      </w:r>
      <w:r w:rsidRPr="00DA0EB6">
        <w:rPr>
          <w:b/>
        </w:rPr>
        <w:t xml:space="preserve">arif </w:t>
      </w:r>
      <w:r>
        <w:rPr>
          <w:b/>
        </w:rPr>
        <w:t xml:space="preserve">je stanoven dokumentem Tarif </w:t>
      </w:r>
      <w:r w:rsidRPr="00DA0EB6">
        <w:rPr>
          <w:b/>
        </w:rPr>
        <w:t>Veřejné dopravy Vysočiny, ze dne 15.12.2024</w:t>
      </w:r>
      <w:r w:rsidRPr="00401FC9">
        <w:rPr>
          <w:b/>
        </w:rPr>
        <w:t xml:space="preserve">, který́ </w:t>
      </w:r>
      <w:r>
        <w:rPr>
          <w:b/>
        </w:rPr>
        <w:t xml:space="preserve">bude </w:t>
      </w:r>
      <w:r w:rsidRPr="00401FC9">
        <w:rPr>
          <w:b/>
        </w:rPr>
        <w:t xml:space="preserve">dopravcům </w:t>
      </w:r>
      <w:r>
        <w:rPr>
          <w:b/>
        </w:rPr>
        <w:t xml:space="preserve">aktualizován </w:t>
      </w:r>
      <w:r w:rsidRPr="00401FC9">
        <w:rPr>
          <w:b/>
        </w:rPr>
        <w:t>v případě jakékoliv tarifní změny.</w:t>
      </w:r>
    </w:p>
    <w:p w14:paraId="45CA17C5" w14:textId="5FC5AE6A" w:rsidR="007C7BDF" w:rsidRDefault="007C7BDF" w:rsidP="007C7BDF">
      <w:pPr>
        <w:pStyle w:val="Podnadpis"/>
      </w:pPr>
      <w:r>
        <w:t xml:space="preserve">Komunikace dopravce se ZC </w:t>
      </w:r>
    </w:p>
    <w:p w14:paraId="526C007A" w14:textId="7B71969E" w:rsidR="007C7BDF" w:rsidRPr="007C7BDF" w:rsidRDefault="007C7BDF" w:rsidP="00D870D7">
      <w:pPr>
        <w:spacing w:before="100" w:beforeAutospacing="1" w:after="100" w:afterAutospacing="1"/>
      </w:pPr>
      <w:r w:rsidRPr="007C7BDF">
        <w:t xml:space="preserve">Popis komunikace OZ </w:t>
      </w:r>
      <w:r>
        <w:t>(</w:t>
      </w:r>
      <w:r w:rsidRPr="007C7BDF">
        <w:t xml:space="preserve">dopravce) se zúčtovacím centrem EOC VDV není součástí tohoto dokumentu a je uveden v kap. 5.1 dokumentu </w:t>
      </w:r>
      <w:r w:rsidRPr="007C7BDF">
        <w:rPr>
          <w:i/>
        </w:rPr>
        <w:t>Rozhraní systému EOC VDV_1_0.pdf</w:t>
      </w:r>
    </w:p>
    <w:p w14:paraId="0FFFEE7E" w14:textId="77777777" w:rsidR="00F02561" w:rsidRDefault="00F02561" w:rsidP="00F02561">
      <w:pPr>
        <w:pStyle w:val="Podnadpis"/>
      </w:pPr>
      <w:r>
        <w:t xml:space="preserve">Relevantní dokumentace </w:t>
      </w:r>
    </w:p>
    <w:p w14:paraId="686D0F98" w14:textId="77777777" w:rsidR="00F02561" w:rsidRPr="00590875" w:rsidRDefault="00F02561" w:rsidP="00F02561">
      <w:r>
        <w:t>Dokumenty budou poskytnuty na základě smlouvy o mlčenlivosti (NDA) smluvním dopravcům VDV případně dalším organizátorům veřejné dopravy v okolních krajích.</w:t>
      </w:r>
    </w:p>
    <w:p w14:paraId="3AFC206C" w14:textId="77777777" w:rsidR="00F02561" w:rsidRDefault="00F02561" w:rsidP="00F02561">
      <w:pPr>
        <w:pStyle w:val="Titulek"/>
      </w:pPr>
      <w:r>
        <w:t>Níže uvedené dokumenty a veškerý jejich</w:t>
      </w:r>
      <w:r w:rsidRPr="005E4542">
        <w:t xml:space="preserve"> obsah je chráněn autorským právem a dokument</w:t>
      </w:r>
      <w:r>
        <w:t>y i veškerý jejich obsah je, s eventuální výjim</w:t>
      </w:r>
      <w:r w:rsidRPr="005E4542">
        <w:t>kou explicitně uvedených částí</w:t>
      </w:r>
      <w:r>
        <w:t>,</w:t>
      </w:r>
      <w:r w:rsidRPr="005E4542">
        <w:t xml:space="preserve"> vlastnictvím společno</w:t>
      </w:r>
      <w:r>
        <w:t>sti  ODP–software, spol. s r. o.</w:t>
      </w:r>
    </w:p>
    <w:p w14:paraId="75749FC8" w14:textId="77777777" w:rsidR="00F02561" w:rsidRDefault="00F02561" w:rsidP="00DE7EA7">
      <w:pPr>
        <w:pStyle w:val="Odstavecseseznamem"/>
        <w:numPr>
          <w:ilvl w:val="0"/>
          <w:numId w:val="14"/>
        </w:numPr>
        <w:spacing w:after="0"/>
        <w:rPr>
          <w:rFonts w:cs="Arial"/>
        </w:rPr>
      </w:pPr>
      <w:r w:rsidRPr="00236234">
        <w:rPr>
          <w:rFonts w:cs="Arial"/>
          <w:b/>
        </w:rPr>
        <w:t>EOC VDV - Analýza a návrh 2D kódu v8.pdf</w:t>
      </w:r>
      <w:r w:rsidRPr="00236234">
        <w:rPr>
          <w:rFonts w:cs="Arial"/>
        </w:rPr>
        <w:t xml:space="preserve"> </w:t>
      </w:r>
    </w:p>
    <w:p w14:paraId="16229F9D" w14:textId="77777777" w:rsidR="00F02561" w:rsidRPr="00B557C9" w:rsidRDefault="00F02561" w:rsidP="00F02561">
      <w:pPr>
        <w:spacing w:after="0"/>
      </w:pPr>
      <w:r w:rsidRPr="00B557C9">
        <w:t xml:space="preserve">Popis datové věty (struktury) QR kódu VDV  </w:t>
      </w:r>
    </w:p>
    <w:p w14:paraId="49520980" w14:textId="77777777" w:rsidR="00F02561" w:rsidRDefault="00F02561" w:rsidP="00F02561">
      <w:pPr>
        <w:spacing w:after="0"/>
        <w:rPr>
          <w:rFonts w:cs="Arial"/>
        </w:rPr>
      </w:pPr>
    </w:p>
    <w:p w14:paraId="6B434791" w14:textId="77777777" w:rsidR="00F02561" w:rsidRPr="00BC1E5C" w:rsidRDefault="00F02561" w:rsidP="00DE7EA7">
      <w:pPr>
        <w:pStyle w:val="Odstavecseseznamem"/>
        <w:numPr>
          <w:ilvl w:val="0"/>
          <w:numId w:val="10"/>
        </w:numPr>
        <w:spacing w:after="0"/>
        <w:rPr>
          <w:rFonts w:cs="Arial"/>
          <w:i/>
        </w:rPr>
      </w:pPr>
      <w:r w:rsidRPr="00653946">
        <w:rPr>
          <w:rFonts w:cs="Arial"/>
          <w:b/>
        </w:rPr>
        <w:t>EOC VDV - Procesy s MAP SAM v3.pdf</w:t>
      </w:r>
      <w:r w:rsidRPr="00BC1E5C">
        <w:rPr>
          <w:rFonts w:cs="Arial"/>
          <w:i/>
        </w:rPr>
        <w:t xml:space="preserve">  </w:t>
      </w:r>
    </w:p>
    <w:p w14:paraId="0F1D7E3D" w14:textId="77777777" w:rsidR="00F02561" w:rsidRPr="006B3203" w:rsidRDefault="00F02561" w:rsidP="00F02561">
      <w:pPr>
        <w:spacing w:after="0"/>
        <w:rPr>
          <w:rFonts w:cs="Arial"/>
        </w:rPr>
      </w:pPr>
      <w:r>
        <w:rPr>
          <w:rFonts w:cs="Arial"/>
        </w:rPr>
        <w:t xml:space="preserve">Popis </w:t>
      </w:r>
      <w:r w:rsidRPr="006B3203">
        <w:rPr>
          <w:rFonts w:cs="Arial"/>
        </w:rPr>
        <w:t>základní</w:t>
      </w:r>
      <w:r>
        <w:rPr>
          <w:rFonts w:cs="Arial"/>
        </w:rPr>
        <w:t>ho</w:t>
      </w:r>
      <w:r w:rsidRPr="006B3203">
        <w:rPr>
          <w:rFonts w:cs="Arial"/>
        </w:rPr>
        <w:t xml:space="preserve"> využití MAP SAM</w:t>
      </w:r>
      <w:r>
        <w:rPr>
          <w:rFonts w:cs="Arial"/>
        </w:rPr>
        <w:t xml:space="preserve"> VDV</w:t>
      </w:r>
      <w:r w:rsidRPr="006B3203">
        <w:rPr>
          <w:rFonts w:cs="Arial"/>
        </w:rPr>
        <w:t xml:space="preserve"> modulu v </w:t>
      </w:r>
      <w:r>
        <w:rPr>
          <w:rFonts w:cs="Arial"/>
        </w:rPr>
        <w:t>OZ</w:t>
      </w:r>
      <w:r w:rsidRPr="006B3203">
        <w:rPr>
          <w:rFonts w:cs="Arial"/>
        </w:rPr>
        <w:t xml:space="preserve"> zapojených do systému</w:t>
      </w:r>
      <w:r>
        <w:rPr>
          <w:rFonts w:cs="Arial"/>
        </w:rPr>
        <w:t xml:space="preserve"> EOC VDV</w:t>
      </w:r>
      <w:r w:rsidRPr="006B3203">
        <w:rPr>
          <w:rFonts w:cs="Arial"/>
        </w:rPr>
        <w:t xml:space="preserve">. </w:t>
      </w:r>
    </w:p>
    <w:p w14:paraId="7980A7AC" w14:textId="77777777" w:rsidR="00F02561" w:rsidRPr="006B3203" w:rsidRDefault="00F02561" w:rsidP="00F02561">
      <w:pPr>
        <w:spacing w:after="0"/>
        <w:rPr>
          <w:rFonts w:cs="Arial"/>
        </w:rPr>
      </w:pPr>
      <w:r w:rsidRPr="006B3203">
        <w:rPr>
          <w:rFonts w:cs="Arial"/>
        </w:rPr>
        <w:t>MAP SAM</w:t>
      </w:r>
      <w:r>
        <w:rPr>
          <w:rFonts w:cs="Arial"/>
        </w:rPr>
        <w:t xml:space="preserve"> VDV</w:t>
      </w:r>
      <w:r w:rsidRPr="006B3203">
        <w:rPr>
          <w:rFonts w:cs="Arial"/>
        </w:rPr>
        <w:t xml:space="preserve"> modul v systému EOC </w:t>
      </w:r>
      <w:r>
        <w:rPr>
          <w:rFonts w:cs="Arial"/>
        </w:rPr>
        <w:t>VDV</w:t>
      </w:r>
      <w:r w:rsidRPr="006B3203">
        <w:rPr>
          <w:rFonts w:cs="Arial"/>
        </w:rPr>
        <w:t xml:space="preserve"> slouží k: </w:t>
      </w:r>
    </w:p>
    <w:p w14:paraId="57AD768E" w14:textId="77777777" w:rsidR="00F02561" w:rsidRPr="00BC1E5C" w:rsidRDefault="00F02561" w:rsidP="00DE7EA7">
      <w:pPr>
        <w:pStyle w:val="Odstavecseseznamem"/>
        <w:numPr>
          <w:ilvl w:val="0"/>
          <w:numId w:val="11"/>
        </w:numPr>
        <w:spacing w:after="0"/>
        <w:rPr>
          <w:rFonts w:cs="Arial"/>
        </w:rPr>
      </w:pPr>
      <w:r w:rsidRPr="00BC1E5C">
        <w:rPr>
          <w:rFonts w:cs="Arial"/>
        </w:rPr>
        <w:t xml:space="preserve">Výpočtu tokenu pro identifikátory </w:t>
      </w:r>
    </w:p>
    <w:p w14:paraId="34AA1634" w14:textId="77777777" w:rsidR="00F02561" w:rsidRPr="00BC1E5C" w:rsidRDefault="00F02561" w:rsidP="00DE7EA7">
      <w:pPr>
        <w:pStyle w:val="Odstavecseseznamem"/>
        <w:numPr>
          <w:ilvl w:val="0"/>
          <w:numId w:val="11"/>
        </w:numPr>
        <w:spacing w:after="0"/>
        <w:rPr>
          <w:rFonts w:cs="Arial"/>
        </w:rPr>
      </w:pPr>
      <w:r w:rsidRPr="00BC1E5C">
        <w:rPr>
          <w:rFonts w:cs="Arial"/>
        </w:rPr>
        <w:t xml:space="preserve">Ověření pravosti In Karty Českých drah </w:t>
      </w:r>
    </w:p>
    <w:p w14:paraId="7C22A2F3" w14:textId="77777777" w:rsidR="00F02561" w:rsidRDefault="00F02561" w:rsidP="00DE7EA7">
      <w:pPr>
        <w:pStyle w:val="Odstavecseseznamem"/>
        <w:numPr>
          <w:ilvl w:val="0"/>
          <w:numId w:val="11"/>
        </w:numPr>
        <w:spacing w:after="0"/>
        <w:rPr>
          <w:rFonts w:cs="Arial"/>
        </w:rPr>
      </w:pPr>
      <w:r w:rsidRPr="00BC1E5C">
        <w:rPr>
          <w:rFonts w:cs="Arial"/>
        </w:rPr>
        <w:t xml:space="preserve">Podepsání QR kódu jednotlivé papírové jízdenky </w:t>
      </w:r>
    </w:p>
    <w:p w14:paraId="57D25137" w14:textId="77777777" w:rsidR="00F02561" w:rsidRDefault="00F02561" w:rsidP="00F02561">
      <w:pPr>
        <w:rPr>
          <w:rFonts w:cs="Arial"/>
        </w:rPr>
      </w:pPr>
    </w:p>
    <w:p w14:paraId="3A829E72" w14:textId="77777777" w:rsidR="00F02561" w:rsidRPr="00BC1E5C" w:rsidRDefault="00F02561" w:rsidP="00DE7EA7">
      <w:pPr>
        <w:pStyle w:val="Odstavecseseznamem"/>
        <w:numPr>
          <w:ilvl w:val="0"/>
          <w:numId w:val="10"/>
        </w:numPr>
        <w:spacing w:after="0"/>
        <w:rPr>
          <w:rFonts w:cs="Arial"/>
          <w:i/>
        </w:rPr>
      </w:pPr>
      <w:r w:rsidRPr="00653946">
        <w:rPr>
          <w:rFonts w:cs="Arial"/>
          <w:b/>
        </w:rPr>
        <w:t>E</w:t>
      </w:r>
      <w:r w:rsidRPr="00653946">
        <w:rPr>
          <w:b/>
        </w:rPr>
        <w:t>OC VDV-Tokenizační algoritmus v6.pdf</w:t>
      </w:r>
      <w:r>
        <w:t xml:space="preserve"> </w:t>
      </w:r>
      <w:r w:rsidRPr="00BC1E5C">
        <w:rPr>
          <w:rFonts w:cs="Arial"/>
          <w:i/>
        </w:rPr>
        <w:t xml:space="preserve"> </w:t>
      </w:r>
    </w:p>
    <w:p w14:paraId="400551BB" w14:textId="77777777" w:rsidR="00F02561" w:rsidRDefault="00F02561" w:rsidP="00F02561">
      <w:r>
        <w:t>Popis algoritmů pro všechny typy identifikátorů EOC VDV.</w:t>
      </w:r>
    </w:p>
    <w:p w14:paraId="271D565E" w14:textId="77777777" w:rsidR="00F02561" w:rsidRDefault="00F02561" w:rsidP="00DE7EA7">
      <w:pPr>
        <w:pStyle w:val="Odstavecseseznamem"/>
        <w:numPr>
          <w:ilvl w:val="0"/>
          <w:numId w:val="12"/>
        </w:numPr>
        <w:spacing w:after="0"/>
      </w:pPr>
      <w:r w:rsidRPr="00653946">
        <w:rPr>
          <w:b/>
        </w:rPr>
        <w:t>MAP Karta - SAM interface v6.13.pdf</w:t>
      </w:r>
      <w:r>
        <w:t xml:space="preserve"> </w:t>
      </w:r>
    </w:p>
    <w:p w14:paraId="2B87090D" w14:textId="77777777" w:rsidR="00F02561" w:rsidRDefault="00F02561" w:rsidP="00F02561">
      <w:pPr>
        <w:pStyle w:val="Normlnodstavec"/>
        <w:spacing w:after="0"/>
        <w:rPr>
          <w:rFonts w:ascii="Arial" w:hAnsi="Arial" w:cs="Arial"/>
        </w:rPr>
      </w:pPr>
      <w:r w:rsidRPr="00653946">
        <w:rPr>
          <w:rFonts w:ascii="Arial" w:hAnsi="Arial" w:cs="Arial"/>
        </w:rPr>
        <w:t xml:space="preserve">Analýza  a popis funkcionalit </w:t>
      </w:r>
      <w:r>
        <w:rPr>
          <w:rFonts w:ascii="Arial" w:hAnsi="Arial" w:cs="Arial"/>
        </w:rPr>
        <w:t>všech typů MAP SAM s důrazem na</w:t>
      </w:r>
      <w:r w:rsidRPr="00653946">
        <w:rPr>
          <w:rFonts w:ascii="Arial" w:hAnsi="Arial" w:cs="Arial"/>
        </w:rPr>
        <w:t>:</w:t>
      </w:r>
    </w:p>
    <w:p w14:paraId="7672F456" w14:textId="77777777" w:rsidR="00F02561" w:rsidRPr="00653946" w:rsidRDefault="00F02561" w:rsidP="00DE7EA7">
      <w:pPr>
        <w:pStyle w:val="Normlnodstavec"/>
        <w:numPr>
          <w:ilvl w:val="0"/>
          <w:numId w:val="13"/>
        </w:numPr>
        <w:spacing w:after="0"/>
        <w:rPr>
          <w:rFonts w:ascii="Arial" w:hAnsi="Arial" w:cs="Arial"/>
        </w:rPr>
      </w:pPr>
      <w:r w:rsidRPr="00653946">
        <w:rPr>
          <w:rFonts w:ascii="Arial" w:hAnsi="Arial" w:cs="Arial"/>
        </w:rPr>
        <w:t>stavy a bezpečnostní aspekty SAMu,</w:t>
      </w:r>
    </w:p>
    <w:p w14:paraId="3314856C" w14:textId="77777777" w:rsidR="00F02561" w:rsidRDefault="00F02561" w:rsidP="00DE7EA7">
      <w:pPr>
        <w:pStyle w:val="Odstavecseseznamem"/>
        <w:numPr>
          <w:ilvl w:val="0"/>
          <w:numId w:val="13"/>
        </w:numPr>
        <w:spacing w:after="0"/>
        <w:rPr>
          <w:rFonts w:cs="Arial"/>
        </w:rPr>
      </w:pPr>
      <w:r w:rsidRPr="00110CEC">
        <w:rPr>
          <w:rFonts w:cs="Arial"/>
        </w:rPr>
        <w:t>interface SAMu, způsob komunikace s ním a nabízené funkce.</w:t>
      </w:r>
    </w:p>
    <w:p w14:paraId="354F5594" w14:textId="77777777" w:rsidR="00F02561" w:rsidRPr="00B12D80" w:rsidRDefault="00F02561" w:rsidP="00F02561">
      <w:pPr>
        <w:pStyle w:val="Odstavecseseznamem"/>
        <w:spacing w:after="0"/>
        <w:ind w:left="1440"/>
        <w:rPr>
          <w:rFonts w:cs="Arial"/>
        </w:rPr>
      </w:pPr>
    </w:p>
    <w:p w14:paraId="3F92E456" w14:textId="77777777" w:rsidR="00F02561" w:rsidRDefault="00F02561" w:rsidP="00DE7EA7">
      <w:pPr>
        <w:pStyle w:val="Odstavecseseznamem"/>
        <w:numPr>
          <w:ilvl w:val="0"/>
          <w:numId w:val="12"/>
        </w:numPr>
        <w:spacing w:after="0"/>
        <w:rPr>
          <w:b/>
        </w:rPr>
      </w:pPr>
      <w:r w:rsidRPr="00B12D80">
        <w:rPr>
          <w:b/>
        </w:rPr>
        <w:t>MAP Karta - Datové struktury v14.pdf</w:t>
      </w:r>
    </w:p>
    <w:p w14:paraId="014E7B5B" w14:textId="77777777" w:rsidR="00F02561" w:rsidRDefault="00F02561" w:rsidP="00F02561">
      <w:pPr>
        <w:spacing w:after="0"/>
      </w:pPr>
      <w:r w:rsidRPr="00B12D80">
        <w:t>Dokument popisuje datové struktury použité v systému MAP. Zejména se zabývá strukturami uloženými na BČK, využitými v rozhraní SAMu a předávanými v podobě transakcí.</w:t>
      </w:r>
    </w:p>
    <w:p w14:paraId="3ADF09CE" w14:textId="77777777" w:rsidR="00F02561" w:rsidRPr="00B12D80" w:rsidRDefault="00F02561" w:rsidP="00F02561">
      <w:pPr>
        <w:spacing w:after="0"/>
      </w:pPr>
    </w:p>
    <w:p w14:paraId="19880313" w14:textId="77777777" w:rsidR="00F02561" w:rsidRDefault="00F02561" w:rsidP="00F02561">
      <w:pPr>
        <w:rPr>
          <w:rFonts w:cs="Arial"/>
        </w:rPr>
      </w:pPr>
      <w:r w:rsidRPr="00BC1E5C">
        <w:rPr>
          <w:rFonts w:cs="Arial"/>
        </w:rPr>
        <w:lastRenderedPageBreak/>
        <w:t>(</w:t>
      </w:r>
      <w:r>
        <w:rPr>
          <w:rFonts w:cs="Arial"/>
        </w:rPr>
        <w:t xml:space="preserve">uvedeny </w:t>
      </w:r>
      <w:r w:rsidRPr="00BC1E5C">
        <w:rPr>
          <w:rFonts w:cs="Arial"/>
        </w:rPr>
        <w:t>plat</w:t>
      </w:r>
      <w:r>
        <w:rPr>
          <w:rFonts w:cs="Arial"/>
        </w:rPr>
        <w:t>né</w:t>
      </w:r>
      <w:r w:rsidRPr="00BC1E5C">
        <w:rPr>
          <w:rFonts w:cs="Arial"/>
        </w:rPr>
        <w:t xml:space="preserve"> verze k 3. 6. 2025)</w:t>
      </w:r>
    </w:p>
    <w:p w14:paraId="11EAA9AD" w14:textId="77777777" w:rsidR="00F02561" w:rsidRDefault="00F02561" w:rsidP="00F02561">
      <w:pPr>
        <w:pStyle w:val="Titulek"/>
      </w:pPr>
      <w:r>
        <w:t>Níže uvedený dokument je důvěrný a smí být šířen jen se souhlasem firmy XT-card a.s.</w:t>
      </w:r>
    </w:p>
    <w:p w14:paraId="727C070B" w14:textId="51DFE123" w:rsidR="00F02561" w:rsidRPr="006F671E" w:rsidRDefault="00B42030" w:rsidP="00DE7EA7">
      <w:pPr>
        <w:pStyle w:val="Odstavecseseznamem"/>
        <w:numPr>
          <w:ilvl w:val="0"/>
          <w:numId w:val="12"/>
        </w:numPr>
        <w:spacing w:after="0"/>
        <w:rPr>
          <w:b/>
        </w:rPr>
      </w:pPr>
      <w:r>
        <w:rPr>
          <w:b/>
        </w:rPr>
        <w:t>Dopravci-r</w:t>
      </w:r>
      <w:r w:rsidR="00F02561" w:rsidRPr="006F671E">
        <w:rPr>
          <w:b/>
        </w:rPr>
        <w:t>ozhraní systému EOC VDV_1_0.pdf</w:t>
      </w:r>
    </w:p>
    <w:p w14:paraId="1B272FDA" w14:textId="77777777" w:rsidR="00F02561" w:rsidRDefault="00F02561" w:rsidP="00F02561">
      <w:pPr>
        <w:autoSpaceDE w:val="0"/>
        <w:autoSpaceDN w:val="0"/>
        <w:adjustRightInd w:val="0"/>
        <w:spacing w:after="0" w:line="240" w:lineRule="auto"/>
        <w:jc w:val="left"/>
        <w:rPr>
          <w:rFonts w:ascii="Calibri" w:hAnsi="Calibri" w:cs="Calibri"/>
        </w:rPr>
      </w:pPr>
      <w:r>
        <w:rPr>
          <w:rFonts w:ascii="Calibri" w:hAnsi="Calibri" w:cs="Calibri"/>
        </w:rPr>
        <w:t>Dokument detailně popisuje rozhraní a procedury ve vznikajícím elektronickém odbavovacím systému (EOC)</w:t>
      </w:r>
    </w:p>
    <w:p w14:paraId="4963859A" w14:textId="77777777" w:rsidR="00F02561" w:rsidRDefault="00F02561" w:rsidP="00F02561">
      <w:pPr>
        <w:autoSpaceDE w:val="0"/>
        <w:autoSpaceDN w:val="0"/>
        <w:adjustRightInd w:val="0"/>
        <w:spacing w:after="0" w:line="240" w:lineRule="auto"/>
        <w:jc w:val="left"/>
        <w:rPr>
          <w:rFonts w:ascii="Calibri" w:hAnsi="Calibri" w:cs="Calibri"/>
        </w:rPr>
      </w:pPr>
      <w:r>
        <w:rPr>
          <w:rFonts w:ascii="Calibri" w:hAnsi="Calibri" w:cs="Calibri"/>
        </w:rPr>
        <w:t>integrovaném do Veřejné dopravy Vysočiny (VDV), v rámci kterého budou jednotlivé subjekty (dopravci)</w:t>
      </w:r>
    </w:p>
    <w:p w14:paraId="0A0942C2" w14:textId="77777777" w:rsidR="00F02561" w:rsidRDefault="00F02561" w:rsidP="00F02561">
      <w:pPr>
        <w:spacing w:after="0"/>
        <w:rPr>
          <w:rFonts w:ascii="Calibri" w:hAnsi="Calibri" w:cs="Calibri"/>
        </w:rPr>
      </w:pPr>
      <w:r>
        <w:rPr>
          <w:rFonts w:ascii="Calibri" w:hAnsi="Calibri" w:cs="Calibri"/>
        </w:rPr>
        <w:t>navazovat komunikaci.</w:t>
      </w:r>
    </w:p>
    <w:p w14:paraId="2052CFD7" w14:textId="77777777" w:rsidR="00F02561" w:rsidRDefault="00F02561" w:rsidP="00F02561">
      <w:pPr>
        <w:spacing w:after="0"/>
        <w:rPr>
          <w:rFonts w:ascii="Calibri" w:hAnsi="Calibri" w:cs="Calibri"/>
        </w:rPr>
      </w:pPr>
    </w:p>
    <w:p w14:paraId="23FC29E6" w14:textId="4BF7876E" w:rsidR="00F02561" w:rsidRDefault="00B42030" w:rsidP="00DE7EA7">
      <w:pPr>
        <w:pStyle w:val="Odstavecseseznamem"/>
        <w:numPr>
          <w:ilvl w:val="0"/>
          <w:numId w:val="12"/>
        </w:numPr>
        <w:rPr>
          <w:b/>
        </w:rPr>
      </w:pPr>
      <w:r>
        <w:rPr>
          <w:b/>
        </w:rPr>
        <w:t>HW_a_SW_na_obchodních_místech</w:t>
      </w:r>
      <w:r w:rsidR="00F02561" w:rsidRPr="00B557C9">
        <w:rPr>
          <w:b/>
        </w:rPr>
        <w:t>_1.2.pdf</w:t>
      </w:r>
    </w:p>
    <w:p w14:paraId="1BE01846" w14:textId="77777777" w:rsidR="00F02561" w:rsidRDefault="00F02561" w:rsidP="00F02561">
      <w:r>
        <w:t xml:space="preserve">Dokument </w:t>
      </w:r>
      <w:r w:rsidRPr="00DF1DED">
        <w:t>popisuje HW a SW vybavení informačních</w:t>
      </w:r>
      <w:r>
        <w:t xml:space="preserve"> a předprodejních kanceláří dopravce integrovaného v dopravním systému VDV. Dále popisuje činnosti spojené s provozem těchto kanceláří.</w:t>
      </w:r>
    </w:p>
    <w:p w14:paraId="1C25C1C8" w14:textId="77777777" w:rsidR="00F02561" w:rsidRDefault="00F02561" w:rsidP="00D870D7">
      <w:pPr>
        <w:spacing w:before="100" w:beforeAutospacing="1" w:after="100" w:afterAutospacing="1"/>
        <w:rPr>
          <w:b/>
        </w:rPr>
      </w:pPr>
    </w:p>
    <w:p w14:paraId="30479C53" w14:textId="79585A1A" w:rsidR="00D870D7" w:rsidRDefault="00D870D7" w:rsidP="00D870D7">
      <w:pPr>
        <w:pStyle w:val="Nadpis2"/>
        <w:tabs>
          <w:tab w:val="left" w:pos="567"/>
        </w:tabs>
        <w:spacing w:before="240" w:after="120" w:line="240" w:lineRule="auto"/>
        <w:jc w:val="left"/>
      </w:pPr>
      <w:bookmarkStart w:id="20" w:name="_Toc218502065"/>
      <w:r>
        <w:t xml:space="preserve">Procesy  při </w:t>
      </w:r>
      <w:r w:rsidR="00FF74D5">
        <w:t>prodeji</w:t>
      </w:r>
      <w:r>
        <w:t xml:space="preserve"> jízdních dokladů VDV</w:t>
      </w:r>
      <w:bookmarkEnd w:id="20"/>
    </w:p>
    <w:p w14:paraId="4D8580CB" w14:textId="416F3550" w:rsidR="003551A2" w:rsidRPr="003551A2" w:rsidRDefault="003551A2" w:rsidP="003551A2">
      <w:r>
        <w:t>Součástí této kapitoly nejsou postupy spojené s vlastní platbou za jízdenku. Platba ať již hotovostní nebo bezhotovostní jde na účet dopravce mimo EOC</w:t>
      </w:r>
      <w:r w:rsidR="00230599">
        <w:t>.</w:t>
      </w:r>
    </w:p>
    <w:p w14:paraId="4E5A297F" w14:textId="39238786" w:rsidR="00396AA7" w:rsidRPr="0049599F" w:rsidRDefault="00396AA7" w:rsidP="00396AA7">
      <w:pPr>
        <w:pStyle w:val="Nadpis3"/>
        <w:rPr>
          <w:rFonts w:eastAsia="Times New Roman"/>
          <w:noProof/>
          <w:lang w:eastAsia="cs-CZ"/>
        </w:rPr>
      </w:pPr>
      <w:bookmarkStart w:id="21" w:name="_Toc218502066"/>
      <w:r w:rsidRPr="0049599F">
        <w:rPr>
          <w:rFonts w:eastAsia="Times New Roman"/>
          <w:noProof/>
          <w:lang w:eastAsia="cs-CZ"/>
        </w:rPr>
        <w:t>Zasílání dat do clearingu</w:t>
      </w:r>
      <w:r w:rsidR="003551A2">
        <w:rPr>
          <w:rFonts w:eastAsia="Times New Roman"/>
          <w:noProof/>
          <w:lang w:eastAsia="cs-CZ"/>
        </w:rPr>
        <w:t xml:space="preserve"> EOC VDV</w:t>
      </w:r>
      <w:bookmarkEnd w:id="21"/>
    </w:p>
    <w:p w14:paraId="057EB59F" w14:textId="57572210" w:rsidR="003551A2" w:rsidRDefault="003551A2" w:rsidP="003551A2">
      <w:pPr>
        <w:pStyle w:val="Odstavecseseznamem"/>
        <w:numPr>
          <w:ilvl w:val="0"/>
          <w:numId w:val="12"/>
        </w:numPr>
        <w:rPr>
          <w:noProof/>
          <w:lang w:eastAsia="cs-CZ"/>
        </w:rPr>
      </w:pPr>
      <w:r>
        <w:rPr>
          <w:noProof/>
          <w:lang w:eastAsia="cs-CZ"/>
        </w:rPr>
        <w:t>d</w:t>
      </w:r>
      <w:r w:rsidR="00396AA7" w:rsidRPr="0049599F">
        <w:rPr>
          <w:noProof/>
          <w:lang w:eastAsia="cs-CZ"/>
        </w:rPr>
        <w:t xml:space="preserve">o clearingu </w:t>
      </w:r>
      <w:r w:rsidR="00396AA7">
        <w:rPr>
          <w:noProof/>
          <w:lang w:eastAsia="cs-CZ"/>
        </w:rPr>
        <w:t xml:space="preserve">se budou </w:t>
      </w:r>
      <w:r w:rsidR="00396AA7" w:rsidRPr="0049599F">
        <w:rPr>
          <w:noProof/>
          <w:lang w:eastAsia="cs-CZ"/>
        </w:rPr>
        <w:t>zasílat jak informace o validaci (odbavení) jízdenky/kuponu tak o jejím prodeji.</w:t>
      </w:r>
    </w:p>
    <w:p w14:paraId="065861F9" w14:textId="77777777" w:rsidR="00D34BAB" w:rsidRDefault="003551A2" w:rsidP="003551A2">
      <w:pPr>
        <w:pStyle w:val="Odstavecseseznamem"/>
        <w:numPr>
          <w:ilvl w:val="0"/>
          <w:numId w:val="12"/>
        </w:numPr>
        <w:rPr>
          <w:noProof/>
          <w:lang w:eastAsia="cs-CZ"/>
        </w:rPr>
      </w:pPr>
      <w:r>
        <w:t>do clearingu</w:t>
      </w:r>
      <w:r w:rsidR="00396AA7" w:rsidRPr="003551A2">
        <w:t xml:space="preserve"> bude zasílána informace</w:t>
      </w:r>
      <w:r w:rsidR="00396AA7">
        <w:t xml:space="preserve"> o ceně prodané jízdenky</w:t>
      </w:r>
    </w:p>
    <w:p w14:paraId="715BCD2F" w14:textId="77777777" w:rsidR="00D34BAB" w:rsidRDefault="00D34BAB" w:rsidP="00D34BAB">
      <w:pPr>
        <w:pStyle w:val="Odstavecseseznamem"/>
      </w:pPr>
    </w:p>
    <w:p w14:paraId="5D8209A4" w14:textId="67884213" w:rsidR="00396AA7" w:rsidRDefault="00396AA7" w:rsidP="00D34BAB">
      <w:pPr>
        <w:pStyle w:val="Odstavecseseznamem"/>
        <w:ind w:left="0"/>
        <w:rPr>
          <w:noProof/>
          <w:lang w:eastAsia="cs-CZ"/>
        </w:rPr>
      </w:pPr>
      <w:r>
        <w:t xml:space="preserve"> jako součást datové věty zaslané OZ během prodeje</w:t>
      </w:r>
      <w:r w:rsidR="00D34BAB">
        <w:t>/odbavení</w:t>
      </w:r>
      <w:r>
        <w:t xml:space="preserve"> jízdenky.</w:t>
      </w:r>
    </w:p>
    <w:p w14:paraId="2672D84B" w14:textId="77777777" w:rsidR="00396AA7" w:rsidRPr="0049599F" w:rsidRDefault="00396AA7" w:rsidP="00396AA7">
      <w:pPr>
        <w:rPr>
          <w:noProof/>
          <w:lang w:eastAsia="cs-CZ"/>
        </w:rPr>
      </w:pPr>
    </w:p>
    <w:p w14:paraId="39B202CC" w14:textId="250E9C5C" w:rsidR="0090116D" w:rsidRPr="0090116D" w:rsidRDefault="0090116D" w:rsidP="0090116D"/>
    <w:p w14:paraId="56D3CBFA" w14:textId="28D49F59" w:rsidR="00396AA7" w:rsidRPr="00B42864" w:rsidRDefault="00FF74D5" w:rsidP="00B42864">
      <w:pPr>
        <w:pStyle w:val="Nadpis3"/>
      </w:pPr>
      <w:bookmarkStart w:id="22" w:name="_Toc218502067"/>
      <w:r>
        <w:t>Prodej ve vozidle u řidiče (průvodčího)</w:t>
      </w:r>
      <w:bookmarkEnd w:id="22"/>
    </w:p>
    <w:p w14:paraId="3670A2E6" w14:textId="463C5601" w:rsidR="000876A5" w:rsidRPr="0090116D" w:rsidRDefault="000876A5" w:rsidP="0090116D">
      <w:pPr>
        <w:spacing w:before="100" w:beforeAutospacing="1" w:after="100" w:afterAutospacing="1"/>
        <w:rPr>
          <w:rFonts w:cs="Arial"/>
        </w:rPr>
      </w:pPr>
      <w:r w:rsidRPr="00A61438">
        <w:rPr>
          <w:rFonts w:cs="Arial"/>
        </w:rPr>
        <w:t xml:space="preserve">Ve vozidle bude možné zakoupit </w:t>
      </w:r>
      <w:r w:rsidRPr="00A61438">
        <w:rPr>
          <w:rFonts w:cs="Arial"/>
          <w:b/>
          <w:bCs/>
        </w:rPr>
        <w:t>pouze papírové jednorázové a 24hodinové jízdenky</w:t>
      </w:r>
      <w:r w:rsidRPr="00A61438">
        <w:rPr>
          <w:rFonts w:cs="Arial"/>
        </w:rPr>
        <w:t xml:space="preserve">, které budou generovány jako přestupní a budou vstupovat do clearingového systému. </w:t>
      </w:r>
      <w:r w:rsidRPr="00D74DED">
        <w:rPr>
          <w:rFonts w:cs="Arial"/>
          <w:u w:val="single"/>
        </w:rPr>
        <w:t>Tyto procesy jsou již implementovány u smluvních dopravců VDV</w:t>
      </w:r>
      <w:r>
        <w:rPr>
          <w:rFonts w:cs="Arial"/>
        </w:rPr>
        <w:t xml:space="preserve">. Jízdenka </w:t>
      </w:r>
      <w:r w:rsidR="00420F77">
        <w:rPr>
          <w:rFonts w:cs="Arial"/>
        </w:rPr>
        <w:t>nebude</w:t>
      </w:r>
      <w:r>
        <w:rPr>
          <w:rFonts w:cs="Arial"/>
        </w:rPr>
        <w:t xml:space="preserve"> zapsána ve WL. Veškeré parametry jízdenky jsou uvedeny v čitelné podobě na papíře a zároveň jsou obsaženy v datové větě QR kódu VDV, který je vytištěn na jízdence.</w:t>
      </w:r>
      <w:r w:rsidR="00A758C1">
        <w:rPr>
          <w:rFonts w:cs="Arial"/>
        </w:rPr>
        <w:t xml:space="preserve"> </w:t>
      </w:r>
      <w:r w:rsidR="004360A7">
        <w:t>Datová struktura QR kódu je dle standardu EOC VDV, který vychází z relevantní dokumentace.</w:t>
      </w:r>
      <w:r w:rsidR="00A758C1">
        <w:rPr>
          <w:rFonts w:cs="Arial"/>
        </w:rPr>
        <w:t xml:space="preserve"> </w:t>
      </w:r>
    </w:p>
    <w:p w14:paraId="0F5CA73F" w14:textId="61F503C3" w:rsidR="00FF74D5" w:rsidRDefault="00FF74D5" w:rsidP="00FF74D5">
      <w:pPr>
        <w:pStyle w:val="Nadpis3"/>
      </w:pPr>
      <w:bookmarkStart w:id="23" w:name="_Toc218502068"/>
      <w:r>
        <w:t>Samoobslužný prodej v</w:t>
      </w:r>
      <w:r w:rsidR="00B42864">
        <w:t> </w:t>
      </w:r>
      <w:r>
        <w:t>automatu</w:t>
      </w:r>
      <w:bookmarkEnd w:id="23"/>
    </w:p>
    <w:p w14:paraId="68876DEC" w14:textId="55B6C0E8" w:rsidR="00B42864" w:rsidRPr="00B42864" w:rsidRDefault="00B42864" w:rsidP="00B42864">
      <w:r>
        <w:t xml:space="preserve">Součástí této kapitoly nejsou postupy spojené s vlastní platbou za jízdenku. Platba ať již hotovostní nebo bezhotovostní jde na účet dopravce mimo EOC. </w:t>
      </w:r>
      <w:r w:rsidRPr="00AF5D47">
        <w:rPr>
          <w:b/>
        </w:rPr>
        <w:t>Do clearingu EOC VDV bude zasílána informace</w:t>
      </w:r>
      <w:r>
        <w:t xml:space="preserve"> o ceně prodané jízdenky jako součást datové věty zaslané OZ během prodeje jízdenky.</w:t>
      </w:r>
    </w:p>
    <w:p w14:paraId="6C85BB17" w14:textId="70C8820D" w:rsidR="00420F77" w:rsidRDefault="00420F77" w:rsidP="00420F77">
      <w:pPr>
        <w:spacing w:before="100" w:beforeAutospacing="1" w:after="100" w:afterAutospacing="1"/>
        <w:rPr>
          <w:rFonts w:cs="Arial"/>
        </w:rPr>
      </w:pPr>
      <w:r>
        <w:rPr>
          <w:rFonts w:cs="Arial"/>
        </w:rPr>
        <w:t>V</w:t>
      </w:r>
      <w:r w:rsidRPr="00A61438">
        <w:rPr>
          <w:rFonts w:cs="Arial"/>
        </w:rPr>
        <w:t xml:space="preserve"> </w:t>
      </w:r>
      <w:r>
        <w:rPr>
          <w:rFonts w:cs="Arial"/>
        </w:rPr>
        <w:t>automatu bude</w:t>
      </w:r>
      <w:r w:rsidRPr="00A61438">
        <w:rPr>
          <w:rFonts w:cs="Arial"/>
        </w:rPr>
        <w:t xml:space="preserve"> možné zakoupit </w:t>
      </w:r>
      <w:r w:rsidRPr="00A61438">
        <w:rPr>
          <w:rFonts w:cs="Arial"/>
          <w:b/>
          <w:bCs/>
        </w:rPr>
        <w:t>pouze papírové jednorázové a 24hodinové jízdenky</w:t>
      </w:r>
      <w:r w:rsidRPr="00A61438">
        <w:rPr>
          <w:rFonts w:cs="Arial"/>
        </w:rPr>
        <w:t xml:space="preserve">, které </w:t>
      </w:r>
      <w:r>
        <w:rPr>
          <w:rFonts w:cs="Arial"/>
        </w:rPr>
        <w:t xml:space="preserve">budou </w:t>
      </w:r>
      <w:r w:rsidRPr="00A61438">
        <w:rPr>
          <w:rFonts w:cs="Arial"/>
        </w:rPr>
        <w:t xml:space="preserve">generovány jako přestupní a </w:t>
      </w:r>
      <w:r>
        <w:rPr>
          <w:rFonts w:cs="Arial"/>
        </w:rPr>
        <w:t xml:space="preserve">budou vstupovat </w:t>
      </w:r>
      <w:r w:rsidRPr="00A61438">
        <w:rPr>
          <w:rFonts w:cs="Arial"/>
        </w:rPr>
        <w:t xml:space="preserve">do clearingového systému. </w:t>
      </w:r>
      <w:r w:rsidRPr="00D74DED">
        <w:rPr>
          <w:rFonts w:cs="Arial"/>
          <w:u w:val="single"/>
        </w:rPr>
        <w:t xml:space="preserve">Tyto procesy jsou již </w:t>
      </w:r>
      <w:r w:rsidRPr="00D74DED">
        <w:rPr>
          <w:rFonts w:cs="Arial"/>
          <w:u w:val="single"/>
        </w:rPr>
        <w:lastRenderedPageBreak/>
        <w:t>implementovány v prodejních automatech IDSJMK.</w:t>
      </w:r>
      <w:r>
        <w:rPr>
          <w:rFonts w:cs="Arial"/>
        </w:rPr>
        <w:t xml:space="preserve"> Jízdenka nebude zapsána ve WL. Veškeré parametry jízdenky jsou uvedeny v čitelné podobě na papíře a zároveň jsou obsaženy v datové větě QR kódu VDV, který je vytištěn na jízdence.</w:t>
      </w:r>
      <w:r w:rsidR="004360A7">
        <w:rPr>
          <w:rFonts w:cs="Arial"/>
        </w:rPr>
        <w:t xml:space="preserve"> </w:t>
      </w:r>
      <w:r w:rsidR="004360A7">
        <w:t>Datová struktura QR kódu je dle standardu EOC VDV, který vychází z relevantní dokumentace.</w:t>
      </w:r>
      <w:r>
        <w:rPr>
          <w:rFonts w:cs="Arial"/>
        </w:rPr>
        <w:t xml:space="preserve">  </w:t>
      </w:r>
      <w:r w:rsidR="00C21E06">
        <w:rPr>
          <w:rFonts w:cs="Arial"/>
        </w:rPr>
        <w:t>Automaty jsou/budou ve vlastnictví dopravce, KV plánuje nasazení automatů v IDSJMK a u dálkových drážních dopravců. Rozšíření sítě automatů bude předmětem jednání</w:t>
      </w:r>
    </w:p>
    <w:p w14:paraId="586317FD" w14:textId="77777777" w:rsidR="00495823" w:rsidRPr="00495823" w:rsidRDefault="00495823" w:rsidP="00495823"/>
    <w:p w14:paraId="5D3C52DA" w14:textId="4CEACCBA" w:rsidR="00D870D7" w:rsidRDefault="00FF74D5" w:rsidP="00FF74D5">
      <w:pPr>
        <w:pStyle w:val="Nadpis3"/>
      </w:pPr>
      <w:bookmarkStart w:id="24" w:name="_Toc218502069"/>
      <w:r w:rsidRPr="00C37AE5">
        <w:t>Prodej v systému ČD</w:t>
      </w:r>
      <w:bookmarkEnd w:id="24"/>
    </w:p>
    <w:p w14:paraId="66BCE990" w14:textId="25F26A7B" w:rsidR="00B42864" w:rsidRPr="00B42864" w:rsidRDefault="00B42864" w:rsidP="00B42864">
      <w:r>
        <w:t xml:space="preserve">Součástí této kapitoly nejsou postupy spojené s vlastní platbou za jízdenku. Platba ať již hotovostní nebo bezhotovostní jde na účet dopravce mimo EOC. </w:t>
      </w:r>
      <w:r w:rsidRPr="00AF5D47">
        <w:rPr>
          <w:b/>
        </w:rPr>
        <w:t>Do clearingu EOC VDV bude zasílána informace</w:t>
      </w:r>
      <w:r>
        <w:t xml:space="preserve"> o ceně prodané jízdenky jako součást datové věty zaslané OZ během prodeje jízdenky.</w:t>
      </w:r>
      <w:r w:rsidR="00D74DED">
        <w:t xml:space="preserve"> </w:t>
      </w:r>
      <w:r w:rsidR="000C5E2A">
        <w:t xml:space="preserve">Popis </w:t>
      </w:r>
      <w:r w:rsidR="00D74DED">
        <w:t>prodejních procesů není předmětem tohoto dokumentu</w:t>
      </w:r>
      <w:r w:rsidR="007B7E4D">
        <w:t>.</w:t>
      </w:r>
    </w:p>
    <w:p w14:paraId="64CF0554" w14:textId="5CE5B4B2" w:rsidR="00BC6C2E" w:rsidRDefault="00BC6C2E" w:rsidP="00BC6C2E">
      <w:pPr>
        <w:pStyle w:val="Podnadpis"/>
      </w:pPr>
      <w:r>
        <w:t>Můj vlak</w:t>
      </w:r>
    </w:p>
    <w:p w14:paraId="76E54254" w14:textId="70CF4F17" w:rsidR="00601DCC" w:rsidRDefault="00B25599" w:rsidP="00B25599">
      <w:r>
        <w:t xml:space="preserve">Na základě smlouvy bude od 1. 7. 2025 dopravce ČD prodávat </w:t>
      </w:r>
      <w:r w:rsidRPr="001A683F">
        <w:rPr>
          <w:u w:val="single"/>
        </w:rPr>
        <w:t>v aplikaci Můj Vlak</w:t>
      </w:r>
      <w:r>
        <w:t xml:space="preserve"> elektronické jízdenky v tarifu VDV opatřené QR kódem VDV. </w:t>
      </w:r>
      <w:r w:rsidR="00601DCC">
        <w:t>Jízdenka bude opatřena  pohyblivým ochranným prvkem (</w:t>
      </w:r>
      <w:r w:rsidR="00601DCC" w:rsidRPr="00601DCC">
        <w:t>systémový čas mobilního zařízení</w:t>
      </w:r>
      <w:r w:rsidR="00601DCC">
        <w:t>), který se bude pohybovat nad QR kódem. Datová struktura QR kódu je dle standardu EOC VDV, který vychází z relevantní dokumentace</w:t>
      </w:r>
      <w:r w:rsidR="00BD6861">
        <w:t>.</w:t>
      </w:r>
      <w:r w:rsidR="007730AA">
        <w:t xml:space="preserve"> </w:t>
      </w:r>
      <w:r w:rsidR="004360A7">
        <w:rPr>
          <w:rFonts w:cs="Arial"/>
        </w:rPr>
        <w:t>Jízdenky</w:t>
      </w:r>
      <w:r w:rsidR="007730AA">
        <w:rPr>
          <w:rFonts w:cs="Arial"/>
        </w:rPr>
        <w:t xml:space="preserve"> </w:t>
      </w:r>
      <w:r w:rsidR="004360A7">
        <w:rPr>
          <w:rFonts w:cs="Arial"/>
        </w:rPr>
        <w:t xml:space="preserve">nebudou zapsány ve WL. Jízdenky </w:t>
      </w:r>
      <w:r w:rsidR="004360A7" w:rsidRPr="00A61438">
        <w:rPr>
          <w:rFonts w:cs="Arial"/>
        </w:rPr>
        <w:t>budou generovány jako přestupní a budou vstupovat do clearingového systému.</w:t>
      </w:r>
      <w:r w:rsidR="005977E5">
        <w:rPr>
          <w:rFonts w:cs="Arial"/>
        </w:rPr>
        <w:t xml:space="preserve"> Parametry jízdenky jsou rovněž uvedeny v čitelné podobě</w:t>
      </w:r>
    </w:p>
    <w:p w14:paraId="0AD552C0" w14:textId="6EEF8C46" w:rsidR="00B25599" w:rsidRDefault="00601DCC" w:rsidP="00B25599">
      <w:r>
        <w:t xml:space="preserve"> </w:t>
      </w:r>
      <w:r w:rsidR="00B25599">
        <w:t>Jedná se o tyto jízdenky:</w:t>
      </w:r>
    </w:p>
    <w:p w14:paraId="6486CF29" w14:textId="77777777" w:rsidR="00B25599" w:rsidRPr="00B25599" w:rsidRDefault="00B25599" w:rsidP="00DE7EA7">
      <w:pPr>
        <w:pStyle w:val="Odstavecseseznamem"/>
        <w:numPr>
          <w:ilvl w:val="0"/>
          <w:numId w:val="12"/>
        </w:numPr>
        <w:rPr>
          <w:b/>
        </w:rPr>
      </w:pPr>
      <w:r w:rsidRPr="00B25599">
        <w:rPr>
          <w:b/>
        </w:rPr>
        <w:t>Jednorázová jednosměrná jízdenka elektronická</w:t>
      </w:r>
    </w:p>
    <w:p w14:paraId="181E789D" w14:textId="77777777" w:rsidR="00601DCC" w:rsidRDefault="00B25599" w:rsidP="00DE7EA7">
      <w:pPr>
        <w:pStyle w:val="Odstavecseseznamem"/>
        <w:numPr>
          <w:ilvl w:val="0"/>
          <w:numId w:val="12"/>
        </w:numPr>
        <w:rPr>
          <w:b/>
        </w:rPr>
      </w:pPr>
      <w:r w:rsidRPr="00B25599">
        <w:rPr>
          <w:b/>
        </w:rPr>
        <w:t>24 hodinová jízdenka elektronická</w:t>
      </w:r>
    </w:p>
    <w:p w14:paraId="7712EF6B" w14:textId="77777777" w:rsidR="000F5739" w:rsidRDefault="000F5739" w:rsidP="000F5739">
      <w:pPr>
        <w:pStyle w:val="Odstavecseseznamem"/>
        <w:rPr>
          <w:b/>
        </w:rPr>
      </w:pPr>
    </w:p>
    <w:p w14:paraId="2C03EFF6" w14:textId="559C4B67" w:rsidR="00BC6C2E" w:rsidRDefault="00BC6C2E" w:rsidP="00BC6C2E">
      <w:pPr>
        <w:pStyle w:val="Podnadpis"/>
      </w:pPr>
      <w:r>
        <w:t>Pokladny ČD</w:t>
      </w:r>
    </w:p>
    <w:p w14:paraId="6F9469A6" w14:textId="2B8D9BBA" w:rsidR="005977E5" w:rsidRDefault="00B25599" w:rsidP="005977E5">
      <w:r>
        <w:t xml:space="preserve">Na základě smlouvy prodává dopravce ČD </w:t>
      </w:r>
      <w:r w:rsidR="001A683F" w:rsidRPr="001A683F">
        <w:rPr>
          <w:u w:val="single"/>
        </w:rPr>
        <w:t>ve svých pokladnách</w:t>
      </w:r>
      <w:r w:rsidR="00BC6C2E">
        <w:t xml:space="preserve"> </w:t>
      </w:r>
      <w:r w:rsidR="001A683F">
        <w:t>jízdenky v tarifu VDV opatřené QR kódem VDV</w:t>
      </w:r>
      <w:r w:rsidR="005977E5">
        <w:t xml:space="preserve">. Datová struktura QR kódu je dle standardu EOC VDV, který vychází z relevantní dokumentace. </w:t>
      </w:r>
      <w:r w:rsidR="005977E5">
        <w:rPr>
          <w:rFonts w:cs="Arial"/>
        </w:rPr>
        <w:t xml:space="preserve">Jízdenky nebudou zapsány ve WL. Jízdenky </w:t>
      </w:r>
      <w:r w:rsidR="005977E5" w:rsidRPr="00A61438">
        <w:rPr>
          <w:rFonts w:cs="Arial"/>
        </w:rPr>
        <w:t>budou generovány jako přestupní a budou vstupovat do clearingového systému.</w:t>
      </w:r>
      <w:r w:rsidR="005977E5">
        <w:rPr>
          <w:rFonts w:cs="Arial"/>
        </w:rPr>
        <w:t xml:space="preserve"> Parametry jízdenky jsou rovněž uvedeny v čitelné podobě</w:t>
      </w:r>
    </w:p>
    <w:p w14:paraId="733BBA0D" w14:textId="77777777" w:rsidR="005977E5" w:rsidRDefault="005977E5" w:rsidP="00B25599"/>
    <w:p w14:paraId="44F24364" w14:textId="6F90DE93" w:rsidR="00B25599" w:rsidRDefault="00BC6C2E" w:rsidP="00B25599">
      <w:r>
        <w:t>Jedná se o tyto jízdenky:</w:t>
      </w:r>
    </w:p>
    <w:p w14:paraId="7F7180EA" w14:textId="11F75FA0" w:rsidR="001A683F" w:rsidRPr="00B25599" w:rsidRDefault="001A683F" w:rsidP="00DE7EA7">
      <w:pPr>
        <w:pStyle w:val="Odstavecseseznamem"/>
        <w:numPr>
          <w:ilvl w:val="0"/>
          <w:numId w:val="12"/>
        </w:numPr>
        <w:rPr>
          <w:b/>
        </w:rPr>
      </w:pPr>
      <w:r w:rsidRPr="00B25599">
        <w:rPr>
          <w:b/>
        </w:rPr>
        <w:t xml:space="preserve">Jednorázová jednosměrná jízdenka </w:t>
      </w:r>
      <w:r>
        <w:rPr>
          <w:b/>
        </w:rPr>
        <w:t>papírová</w:t>
      </w:r>
    </w:p>
    <w:p w14:paraId="406B9D59" w14:textId="1E5770B9" w:rsidR="001A683F" w:rsidRDefault="001A683F" w:rsidP="00DE7EA7">
      <w:pPr>
        <w:pStyle w:val="Odstavecseseznamem"/>
        <w:numPr>
          <w:ilvl w:val="0"/>
          <w:numId w:val="12"/>
        </w:numPr>
        <w:rPr>
          <w:b/>
        </w:rPr>
      </w:pPr>
      <w:r w:rsidRPr="00B25599">
        <w:rPr>
          <w:b/>
        </w:rPr>
        <w:t xml:space="preserve">24 hodinová jízdenka </w:t>
      </w:r>
      <w:r>
        <w:rPr>
          <w:b/>
        </w:rPr>
        <w:t>papírová</w:t>
      </w:r>
    </w:p>
    <w:p w14:paraId="3292193D" w14:textId="276093C5" w:rsidR="00BD6861" w:rsidRDefault="00BD6861" w:rsidP="00BD6861">
      <w:pPr>
        <w:pStyle w:val="Odstavecseseznamem"/>
        <w:ind w:left="0"/>
      </w:pPr>
    </w:p>
    <w:p w14:paraId="6034D119" w14:textId="77777777" w:rsidR="001A683F" w:rsidRDefault="001A683F" w:rsidP="00B25599"/>
    <w:p w14:paraId="7EBE230D" w14:textId="55793539" w:rsidR="001A683F" w:rsidRDefault="002414D4" w:rsidP="00B25599">
      <w:r w:rsidRPr="002414D4">
        <w:t xml:space="preserve">Popis prodejních procesů </w:t>
      </w:r>
      <w:r w:rsidR="00495823">
        <w:t xml:space="preserve">v systému ČD není </w:t>
      </w:r>
      <w:r w:rsidRPr="002414D4">
        <w:t>předmětem tohoto dokumentu</w:t>
      </w:r>
      <w:r w:rsidR="00495823">
        <w:t>.</w:t>
      </w:r>
    </w:p>
    <w:p w14:paraId="77BF962F" w14:textId="23BF6C21" w:rsidR="00FF74D5" w:rsidRDefault="00FF74D5" w:rsidP="00FF74D5">
      <w:pPr>
        <w:pStyle w:val="Nadpis3"/>
      </w:pPr>
      <w:bookmarkStart w:id="25" w:name="_Toc218502070"/>
      <w:r w:rsidRPr="00C37AE5">
        <w:lastRenderedPageBreak/>
        <w:t>Prodej v systému EOC VDV</w:t>
      </w:r>
      <w:bookmarkEnd w:id="25"/>
    </w:p>
    <w:p w14:paraId="3885F43F" w14:textId="77777777" w:rsidR="006D71B3" w:rsidRDefault="003F745A" w:rsidP="0055765F">
      <w:r>
        <w:t>V systému EOC VDV budou prodávány jízdenky dle výše  uvedené tabulky. Prodejními kanály bud</w:t>
      </w:r>
      <w:r w:rsidR="006D71B3">
        <w:t>ou:</w:t>
      </w:r>
      <w:r>
        <w:t xml:space="preserve"> </w:t>
      </w:r>
    </w:p>
    <w:p w14:paraId="62C7A9A1" w14:textId="013AAF47" w:rsidR="009D7081" w:rsidRDefault="003F745A" w:rsidP="0055765F">
      <w:r>
        <w:t>MA VDVgo; E-shop VDV</w:t>
      </w:r>
      <w:r w:rsidR="006D71B3">
        <w:t xml:space="preserve"> a Prodejní místo</w:t>
      </w:r>
      <w:r w:rsidR="000C1B1A">
        <w:t xml:space="preserve"> VDV</w:t>
      </w:r>
      <w:r w:rsidR="006D71B3">
        <w:t xml:space="preserve"> (mimo systém ČD</w:t>
      </w:r>
      <w:r w:rsidR="009D7081">
        <w:t>) u vybraných dopravců</w:t>
      </w:r>
      <w:r w:rsidR="006D71B3">
        <w:t xml:space="preserve">. </w:t>
      </w:r>
    </w:p>
    <w:p w14:paraId="01A3FB78" w14:textId="0E6454F7" w:rsidR="0055765F" w:rsidRDefault="006D71B3" w:rsidP="0055765F">
      <w:r>
        <w:t>Popis těchto prodejních procesů není předmětem tohoto dokumentu</w:t>
      </w:r>
      <w:r w:rsidR="0038641C">
        <w:t xml:space="preserve">. </w:t>
      </w:r>
    </w:p>
    <w:p w14:paraId="6161C2CA" w14:textId="77777777" w:rsidR="0033115C" w:rsidRDefault="0033115C" w:rsidP="004F277F">
      <w:pPr>
        <w:pStyle w:val="Nadpis3"/>
        <w:numPr>
          <w:ilvl w:val="0"/>
          <w:numId w:val="0"/>
        </w:numPr>
        <w:ind w:left="720"/>
        <w:rPr>
          <w:color w:val="auto"/>
        </w:rPr>
      </w:pPr>
    </w:p>
    <w:p w14:paraId="3A1C34FD" w14:textId="637A2EC9" w:rsidR="00095E9D" w:rsidRPr="004F277F" w:rsidRDefault="00095E9D" w:rsidP="004F277F">
      <w:pPr>
        <w:pStyle w:val="Nadpis3"/>
      </w:pPr>
      <w:bookmarkStart w:id="26" w:name="_Toc218502071"/>
      <w:r w:rsidRPr="004F277F">
        <w:t>Doplatek k jízdnému</w:t>
      </w:r>
      <w:bookmarkEnd w:id="26"/>
    </w:p>
    <w:p w14:paraId="2CD89397" w14:textId="1E267728" w:rsidR="00095E9D" w:rsidRPr="005511B4" w:rsidRDefault="00093776" w:rsidP="00095E9D">
      <w:pPr>
        <w:ind w:left="360"/>
      </w:pPr>
      <w:r w:rsidRPr="005511B4">
        <w:t xml:space="preserve">VDV neumožní doplatky ke kupónu nebo k již zakoupené jízdence. </w:t>
      </w:r>
      <w:r w:rsidR="00095E9D" w:rsidRPr="005511B4">
        <w:t>Doplatek k již zakoupené jízdence (kupónu) bude počítán jako nová jízdenk</w:t>
      </w:r>
      <w:r w:rsidR="005511B4" w:rsidRPr="005511B4">
        <w:t xml:space="preserve">a. </w:t>
      </w:r>
      <w:r w:rsidR="00095E9D" w:rsidRPr="005511B4">
        <w:t xml:space="preserve"> Cestující pokud mu skončí platnost jízdního dokladu si musí koupit novu jízdenku Z - DO</w:t>
      </w:r>
    </w:p>
    <w:p w14:paraId="2E1B726A" w14:textId="3D3BE49B" w:rsidR="007C1227" w:rsidRDefault="007C1227" w:rsidP="0055765F"/>
    <w:p w14:paraId="103580AD" w14:textId="60BC47A3" w:rsidR="0055765F" w:rsidRDefault="0055765F" w:rsidP="0055765F">
      <w:pPr>
        <w:pStyle w:val="Nadpis2"/>
        <w:tabs>
          <w:tab w:val="left" w:pos="567"/>
        </w:tabs>
        <w:spacing w:before="240" w:after="120" w:line="240" w:lineRule="auto"/>
        <w:jc w:val="left"/>
      </w:pPr>
      <w:bookmarkStart w:id="27" w:name="_Toc218502072"/>
      <w:r>
        <w:t xml:space="preserve">Procesy  při </w:t>
      </w:r>
      <w:r w:rsidR="00751F64">
        <w:t>odbavení</w:t>
      </w:r>
      <w:r>
        <w:t xml:space="preserve"> jízdních dokladů VDV</w:t>
      </w:r>
      <w:bookmarkEnd w:id="27"/>
    </w:p>
    <w:p w14:paraId="321524F0" w14:textId="483AB99A" w:rsidR="0033115C" w:rsidRDefault="0033115C" w:rsidP="0033115C"/>
    <w:p w14:paraId="2D576881" w14:textId="19D9F945" w:rsidR="0033115C" w:rsidRPr="0033115C" w:rsidRDefault="0033115C" w:rsidP="0033115C">
      <w:pPr>
        <w:rPr>
          <w:noProof/>
        </w:rPr>
      </w:pPr>
      <w:r w:rsidRPr="0033115C">
        <w:rPr>
          <w:b/>
          <w:bCs/>
          <w:noProof/>
        </w:rPr>
        <w:t>Vyhodnocení platnosti Jízdenky/kupónu</w:t>
      </w:r>
      <w:r w:rsidRPr="0033115C">
        <w:rPr>
          <w:noProof/>
        </w:rPr>
        <w:t xml:space="preserve"> bude prováděno na základě časové a územní platnosti. Použije se algoritmus nyní používaný pro odbavení papírových jízdenek s QR kódem VDV.</w:t>
      </w:r>
    </w:p>
    <w:p w14:paraId="0FEF2051" w14:textId="159FF978" w:rsidR="0033115C" w:rsidRDefault="0049599F" w:rsidP="0049599F">
      <w:pPr>
        <w:pStyle w:val="Nadpis3"/>
        <w:rPr>
          <w:lang w:val="en"/>
        </w:rPr>
      </w:pPr>
      <w:bookmarkStart w:id="28" w:name="_Toc218502073"/>
      <w:r w:rsidRPr="0049599F">
        <w:rPr>
          <w:lang w:val="en"/>
        </w:rPr>
        <w:t>Storno odbavení/validace jízdního dokladu na OZ ve vozidle</w:t>
      </w:r>
      <w:bookmarkEnd w:id="28"/>
    </w:p>
    <w:p w14:paraId="35322DBC" w14:textId="4DE48607" w:rsidR="0049599F" w:rsidRPr="0049599F" w:rsidRDefault="0049599F" w:rsidP="0049599F">
      <w:pPr>
        <w:rPr>
          <w:noProof/>
        </w:rPr>
      </w:pPr>
      <w:r w:rsidRPr="0049599F">
        <w:rPr>
          <w:noProof/>
        </w:rPr>
        <w:t>Požadujeme pouze u papírových jízdenek prodaných ve vozidle.</w:t>
      </w:r>
    </w:p>
    <w:p w14:paraId="3BA9835F" w14:textId="0E491B22" w:rsidR="0049599F" w:rsidRPr="0049599F" w:rsidRDefault="0049599F" w:rsidP="0049599F">
      <w:pPr>
        <w:pStyle w:val="Nadpis3"/>
        <w:rPr>
          <w:rFonts w:eastAsia="Times New Roman"/>
          <w:noProof/>
          <w:lang w:eastAsia="cs-CZ"/>
        </w:rPr>
      </w:pPr>
      <w:bookmarkStart w:id="29" w:name="_Toc218502074"/>
      <w:r w:rsidRPr="0049599F">
        <w:rPr>
          <w:rFonts w:eastAsia="Times New Roman"/>
          <w:noProof/>
          <w:lang w:eastAsia="cs-CZ"/>
        </w:rPr>
        <w:t>Zasílání dat do clearingu</w:t>
      </w:r>
      <w:bookmarkEnd w:id="29"/>
    </w:p>
    <w:p w14:paraId="25A2A6E5" w14:textId="15295179" w:rsidR="0049599F" w:rsidRPr="0049599F" w:rsidRDefault="0049599F" w:rsidP="0049599F">
      <w:pPr>
        <w:rPr>
          <w:noProof/>
          <w:lang w:eastAsia="cs-CZ"/>
        </w:rPr>
      </w:pPr>
      <w:r w:rsidRPr="0049599F">
        <w:rPr>
          <w:noProof/>
          <w:lang w:eastAsia="cs-CZ"/>
        </w:rPr>
        <w:t xml:space="preserve">Do clearingu </w:t>
      </w:r>
      <w:r>
        <w:rPr>
          <w:noProof/>
          <w:lang w:eastAsia="cs-CZ"/>
        </w:rPr>
        <w:t xml:space="preserve">se budou </w:t>
      </w:r>
      <w:r w:rsidRPr="0049599F">
        <w:rPr>
          <w:noProof/>
          <w:lang w:eastAsia="cs-CZ"/>
        </w:rPr>
        <w:t>zasílat jak informace o validaci (odbavení) jízdenky/kuponu tak o jejím prodeji.</w:t>
      </w:r>
    </w:p>
    <w:p w14:paraId="19867F4D" w14:textId="77777777" w:rsidR="007D005C" w:rsidRPr="007D005C" w:rsidRDefault="007D005C" w:rsidP="007D005C">
      <w:pPr>
        <w:pStyle w:val="Nadpis3"/>
        <w:rPr>
          <w:rFonts w:eastAsia="Times New Roman"/>
          <w:sz w:val="20"/>
          <w:szCs w:val="20"/>
          <w:lang w:eastAsia="cs-CZ"/>
        </w:rPr>
      </w:pPr>
      <w:bookmarkStart w:id="30" w:name="_Toc218502075"/>
      <w:r w:rsidRPr="007D005C">
        <w:rPr>
          <w:rFonts w:eastAsia="Times New Roman"/>
          <w:lang w:eastAsia="cs-CZ"/>
        </w:rPr>
        <w:t>Vícenásobné opakované odbavení</w:t>
      </w:r>
      <w:bookmarkEnd w:id="30"/>
    </w:p>
    <w:p w14:paraId="5FAC6556" w14:textId="77777777" w:rsidR="007D005C" w:rsidRPr="007D005C" w:rsidRDefault="007D005C" w:rsidP="007D005C">
      <w:r w:rsidRPr="007D005C">
        <w:t>Tuto funkcionalita ve EOC VDV nebude implementována.</w:t>
      </w:r>
    </w:p>
    <w:p w14:paraId="52F69954" w14:textId="77777777" w:rsidR="0049599F" w:rsidRPr="0049599F" w:rsidRDefault="0049599F" w:rsidP="0049599F">
      <w:pPr>
        <w:rPr>
          <w:lang w:val="en"/>
        </w:rPr>
      </w:pPr>
    </w:p>
    <w:p w14:paraId="3683BDD7" w14:textId="4FD66BF2" w:rsidR="00C61191" w:rsidRDefault="00C61191" w:rsidP="0035268B">
      <w:pPr>
        <w:pStyle w:val="Nadpis3"/>
      </w:pPr>
      <w:bookmarkStart w:id="31" w:name="_Toc218502076"/>
      <w:r>
        <w:t>Obecný popis</w:t>
      </w:r>
      <w:r w:rsidR="00A24C8E">
        <w:t xml:space="preserve"> při </w:t>
      </w:r>
      <w:r w:rsidR="0035268B">
        <w:t xml:space="preserve">automatickém </w:t>
      </w:r>
      <w:r w:rsidR="00A24C8E">
        <w:t>odbavení jízdenky s QR kódem</w:t>
      </w:r>
      <w:bookmarkEnd w:id="31"/>
    </w:p>
    <w:p w14:paraId="63B7E685" w14:textId="6499FCE1" w:rsidR="00C61191" w:rsidRPr="00336CA3" w:rsidRDefault="00C61191" w:rsidP="00C61191">
      <w:r w:rsidRPr="00C61191">
        <w:rPr>
          <w:b/>
        </w:rPr>
        <w:t>Pokud bude jízdenku k odbavení předkládat přihlášený</w:t>
      </w:r>
      <w:r w:rsidR="002463E0">
        <w:rPr>
          <w:b/>
        </w:rPr>
        <w:t xml:space="preserve"> (registrovaný)</w:t>
      </w:r>
      <w:r w:rsidRPr="00C61191">
        <w:rPr>
          <w:b/>
        </w:rPr>
        <w:t xml:space="preserve"> uživatel, bude do QR kódu do položky „Datová část specifická pro zákazníka“ vložena i vstupní data pro tokenizaci. </w:t>
      </w:r>
      <w:r>
        <w:t xml:space="preserve"> </w:t>
      </w:r>
      <w:r w:rsidRPr="00BA427A">
        <w:t xml:space="preserve">Odbavovací zařízení dopravce </w:t>
      </w:r>
      <w:r w:rsidRPr="002C3F6F">
        <w:rPr>
          <w:u w:val="single"/>
        </w:rPr>
        <w:t>tak bude moci</w:t>
      </w:r>
      <w:r w:rsidRPr="00BA427A">
        <w:t xml:space="preserve"> spolu s jednotlivou jízdenkou získat i informace nutné pro vyhledání identifikátoru na whitelistu a zobrazení případných dlouhodobých kuponů, profilů nebo osobních údajů držitele.</w:t>
      </w:r>
    </w:p>
    <w:p w14:paraId="21136B5D" w14:textId="1015D916" w:rsidR="00C61191" w:rsidRPr="00BA427A" w:rsidRDefault="00C61191" w:rsidP="00C61191">
      <w:r w:rsidRPr="00C61191">
        <w:rPr>
          <w:b/>
        </w:rPr>
        <w:t>QR kód bude před zobrazením (tedy lokálně v mobilní aplikaci VDVgo) opatřen časovou značkou</w:t>
      </w:r>
      <w:r w:rsidRPr="00BA427A">
        <w:t xml:space="preserve">, která umožní odbavovacímu zařízení dopravce ověřit aktuálnost </w:t>
      </w:r>
      <w:r>
        <w:t>QR</w:t>
      </w:r>
      <w:r w:rsidRPr="00BA427A">
        <w:t xml:space="preserve"> kódu (a že</w:t>
      </w:r>
      <w:r>
        <w:t xml:space="preserve"> QR</w:t>
      </w:r>
      <w:r w:rsidRPr="00BA427A">
        <w:t xml:space="preserve"> kód není předkládán na </w:t>
      </w:r>
      <w:r w:rsidRPr="00BA427A">
        <w:lastRenderedPageBreak/>
        <w:t xml:space="preserve">papíře nebo formou screenshotu). Algoritmus generování a ověření časové značky je tajný,, bude předán dopravcům na základě NDA po ukončení implementace, a není tedy součástí tohoto dokumentu. Na základě téhož algoritmu bude dále generován dynamický grafický prvek zobrazovaný na stejné obrazovce jako </w:t>
      </w:r>
      <w:r>
        <w:t>QR</w:t>
      </w:r>
      <w:r w:rsidRPr="00BA427A">
        <w:t xml:space="preserve"> kód jízdenky..</w:t>
      </w:r>
    </w:p>
    <w:tbl>
      <w:tblPr>
        <w:tblStyle w:val="Mkatabulky"/>
        <w:tblW w:w="0" w:type="auto"/>
        <w:tblLook w:val="04A0" w:firstRow="1" w:lastRow="0" w:firstColumn="1" w:lastColumn="0" w:noHBand="0" w:noVBand="1"/>
      </w:tblPr>
      <w:tblGrid>
        <w:gridCol w:w="2972"/>
        <w:gridCol w:w="1983"/>
        <w:gridCol w:w="2854"/>
        <w:gridCol w:w="2647"/>
      </w:tblGrid>
      <w:tr w:rsidR="00814F74" w14:paraId="173DB8E9" w14:textId="1CD5DE42" w:rsidTr="00E45367">
        <w:tc>
          <w:tcPr>
            <w:tcW w:w="2972" w:type="dxa"/>
            <w:shd w:val="clear" w:color="auto" w:fill="EEECE1" w:themeFill="background2"/>
          </w:tcPr>
          <w:p w14:paraId="312CC871" w14:textId="1CEC51E2" w:rsidR="00814F74" w:rsidRDefault="00814F74" w:rsidP="007C1227">
            <w:r>
              <w:t>Typ jízdenky s</w:t>
            </w:r>
            <w:r w:rsidR="00E45367">
              <w:t> </w:t>
            </w:r>
            <w:r>
              <w:t>QR</w:t>
            </w:r>
          </w:p>
          <w:p w14:paraId="527401B5" w14:textId="489E9AC0" w:rsidR="00E45367" w:rsidRDefault="00E45367" w:rsidP="007C1227">
            <w:r>
              <w:t>(způsob zobrazení)</w:t>
            </w:r>
          </w:p>
        </w:tc>
        <w:tc>
          <w:tcPr>
            <w:tcW w:w="1983" w:type="dxa"/>
            <w:shd w:val="clear" w:color="auto" w:fill="EEECE1" w:themeFill="background2"/>
          </w:tcPr>
          <w:p w14:paraId="4772577E" w14:textId="5D423FDE" w:rsidR="00814F74" w:rsidRDefault="00814F74" w:rsidP="007C1227">
            <w:r>
              <w:t>Časová značka?</w:t>
            </w:r>
          </w:p>
        </w:tc>
        <w:tc>
          <w:tcPr>
            <w:tcW w:w="2854" w:type="dxa"/>
            <w:shd w:val="clear" w:color="auto" w:fill="EEECE1" w:themeFill="background2"/>
          </w:tcPr>
          <w:p w14:paraId="08935558" w14:textId="70823B24" w:rsidR="00814F74" w:rsidRDefault="00814F74" w:rsidP="00842DA7">
            <w:r w:rsidRPr="007012D7">
              <w:rPr>
                <w:b/>
              </w:rPr>
              <w:t>Datová část</w:t>
            </w:r>
            <w:r w:rsidRPr="000032B8">
              <w:t xml:space="preserve"> specifická pro zákazníka</w:t>
            </w:r>
            <w:r>
              <w:t xml:space="preserve">  </w:t>
            </w:r>
            <w:r w:rsidRPr="00C65484">
              <w:rPr>
                <w:b/>
              </w:rPr>
              <w:t>=  NULL ?</w:t>
            </w:r>
          </w:p>
        </w:tc>
        <w:tc>
          <w:tcPr>
            <w:tcW w:w="2647" w:type="dxa"/>
            <w:shd w:val="clear" w:color="auto" w:fill="EEECE1" w:themeFill="background2"/>
          </w:tcPr>
          <w:p w14:paraId="53BC532E" w14:textId="65FB774F" w:rsidR="00814F74" w:rsidRPr="000032B8" w:rsidRDefault="00814F74" w:rsidP="00842DA7">
            <w:r>
              <w:t>Registrovaný zákazník?</w:t>
            </w:r>
          </w:p>
        </w:tc>
      </w:tr>
      <w:tr w:rsidR="00814F74" w14:paraId="6E49FEF1" w14:textId="7ACFF74E" w:rsidTr="00E45367">
        <w:tc>
          <w:tcPr>
            <w:tcW w:w="2972" w:type="dxa"/>
          </w:tcPr>
          <w:p w14:paraId="0B6C980C" w14:textId="77777777" w:rsidR="00814F74" w:rsidRDefault="00814F74" w:rsidP="00C94D61">
            <w:pPr>
              <w:jc w:val="left"/>
            </w:pPr>
            <w:r>
              <w:t>Papírová jednosměrná/24h</w:t>
            </w:r>
          </w:p>
          <w:p w14:paraId="35EB6F01" w14:textId="2AB8A491" w:rsidR="00814F74" w:rsidRDefault="00814F74" w:rsidP="00C94D61">
            <w:pPr>
              <w:jc w:val="left"/>
            </w:pPr>
            <w:r>
              <w:t>ze všech prodejních kanálů</w:t>
            </w:r>
          </w:p>
        </w:tc>
        <w:tc>
          <w:tcPr>
            <w:tcW w:w="1983" w:type="dxa"/>
          </w:tcPr>
          <w:p w14:paraId="240E4139" w14:textId="0DB52B13" w:rsidR="00814F74" w:rsidRDefault="00814F74" w:rsidP="00F060FA">
            <w:pPr>
              <w:jc w:val="center"/>
            </w:pPr>
            <w:r>
              <w:t>NE</w:t>
            </w:r>
          </w:p>
        </w:tc>
        <w:tc>
          <w:tcPr>
            <w:tcW w:w="2854" w:type="dxa"/>
          </w:tcPr>
          <w:p w14:paraId="51E8E29A" w14:textId="1A9ECE49" w:rsidR="00814F74" w:rsidRDefault="00814F74" w:rsidP="00F060FA">
            <w:pPr>
              <w:jc w:val="center"/>
            </w:pPr>
            <w:r>
              <w:t>ANO</w:t>
            </w:r>
          </w:p>
        </w:tc>
        <w:tc>
          <w:tcPr>
            <w:tcW w:w="2647" w:type="dxa"/>
          </w:tcPr>
          <w:p w14:paraId="4D1507DC" w14:textId="5CE9F908" w:rsidR="007E713D" w:rsidRDefault="00D630D5" w:rsidP="00F060FA">
            <w:pPr>
              <w:jc w:val="center"/>
            </w:pPr>
            <w:r>
              <w:t>N/A</w:t>
            </w:r>
          </w:p>
          <w:p w14:paraId="174F653F" w14:textId="5A49F555" w:rsidR="00814F74" w:rsidRDefault="00547F6B" w:rsidP="00F060FA">
            <w:pPr>
              <w:jc w:val="center"/>
            </w:pPr>
            <w:r>
              <w:t xml:space="preserve">(odbavení jako u NE </w:t>
            </w:r>
            <w:r w:rsidR="007E713D">
              <w:t>registrovaného)</w:t>
            </w:r>
          </w:p>
        </w:tc>
      </w:tr>
      <w:tr w:rsidR="00814F74" w14:paraId="1B634368" w14:textId="5BEBE9BE" w:rsidTr="00E45367">
        <w:tc>
          <w:tcPr>
            <w:tcW w:w="2972" w:type="dxa"/>
          </w:tcPr>
          <w:p w14:paraId="63A2FA22" w14:textId="77777777" w:rsidR="00814F74" w:rsidRDefault="00814F74" w:rsidP="00C94D61">
            <w:pPr>
              <w:jc w:val="left"/>
            </w:pPr>
            <w:r>
              <w:t>Elektronická jednosměrná/24h</w:t>
            </w:r>
          </w:p>
          <w:p w14:paraId="27C64AF4" w14:textId="2B77166B" w:rsidR="00814F74" w:rsidRDefault="00E45367" w:rsidP="00C94D61">
            <w:pPr>
              <w:jc w:val="left"/>
            </w:pPr>
            <w:r>
              <w:t>(</w:t>
            </w:r>
            <w:r w:rsidR="00814F74">
              <w:t>v MA VDVgo</w:t>
            </w:r>
            <w:r>
              <w:t>)</w:t>
            </w:r>
          </w:p>
        </w:tc>
        <w:tc>
          <w:tcPr>
            <w:tcW w:w="1983" w:type="dxa"/>
          </w:tcPr>
          <w:p w14:paraId="7D363F97" w14:textId="59B0351B" w:rsidR="00814F74" w:rsidRDefault="00814F74" w:rsidP="00F060FA">
            <w:pPr>
              <w:jc w:val="center"/>
            </w:pPr>
            <w:r>
              <w:t>ANO</w:t>
            </w:r>
          </w:p>
        </w:tc>
        <w:tc>
          <w:tcPr>
            <w:tcW w:w="2854" w:type="dxa"/>
          </w:tcPr>
          <w:p w14:paraId="2532729A" w14:textId="444BAD33" w:rsidR="00814F74" w:rsidRDefault="007012D7" w:rsidP="00F060FA">
            <w:pPr>
              <w:jc w:val="center"/>
            </w:pPr>
            <w:r>
              <w:t>ANO</w:t>
            </w:r>
          </w:p>
        </w:tc>
        <w:tc>
          <w:tcPr>
            <w:tcW w:w="2647" w:type="dxa"/>
          </w:tcPr>
          <w:p w14:paraId="0472FF49" w14:textId="2D13B973" w:rsidR="00814F74" w:rsidRDefault="00D630D5" w:rsidP="00F060FA">
            <w:pPr>
              <w:jc w:val="center"/>
            </w:pPr>
            <w:r>
              <w:t>NE</w:t>
            </w:r>
          </w:p>
        </w:tc>
      </w:tr>
      <w:tr w:rsidR="007012D7" w14:paraId="2485075C" w14:textId="77777777" w:rsidTr="00E45367">
        <w:tc>
          <w:tcPr>
            <w:tcW w:w="2972" w:type="dxa"/>
          </w:tcPr>
          <w:p w14:paraId="0921E6AB" w14:textId="77777777" w:rsidR="007012D7" w:rsidRDefault="007012D7" w:rsidP="007012D7">
            <w:pPr>
              <w:jc w:val="left"/>
            </w:pPr>
            <w:r>
              <w:t>Elektronická jednosměrná/24h</w:t>
            </w:r>
          </w:p>
          <w:p w14:paraId="69E6390C" w14:textId="2F062E29" w:rsidR="007012D7" w:rsidRDefault="00E45367" w:rsidP="007012D7">
            <w:pPr>
              <w:jc w:val="left"/>
            </w:pPr>
            <w:r>
              <w:t>(</w:t>
            </w:r>
            <w:r w:rsidR="007012D7">
              <w:t>v MA VDVgo</w:t>
            </w:r>
            <w:r>
              <w:t>)</w:t>
            </w:r>
          </w:p>
        </w:tc>
        <w:tc>
          <w:tcPr>
            <w:tcW w:w="1983" w:type="dxa"/>
          </w:tcPr>
          <w:p w14:paraId="40275F8B" w14:textId="73F30614" w:rsidR="007012D7" w:rsidRDefault="007012D7" w:rsidP="00F060FA">
            <w:pPr>
              <w:jc w:val="center"/>
            </w:pPr>
            <w:r>
              <w:t>ANO</w:t>
            </w:r>
          </w:p>
        </w:tc>
        <w:tc>
          <w:tcPr>
            <w:tcW w:w="2854" w:type="dxa"/>
          </w:tcPr>
          <w:p w14:paraId="41893DB3" w14:textId="78CF8316" w:rsidR="007012D7" w:rsidRDefault="007012D7" w:rsidP="00F060FA">
            <w:pPr>
              <w:jc w:val="center"/>
            </w:pPr>
            <w:r>
              <w:t>NE</w:t>
            </w:r>
          </w:p>
        </w:tc>
        <w:tc>
          <w:tcPr>
            <w:tcW w:w="2647" w:type="dxa"/>
          </w:tcPr>
          <w:p w14:paraId="4910CC93" w14:textId="63580B86" w:rsidR="007012D7" w:rsidRDefault="00547F6B" w:rsidP="00F060FA">
            <w:pPr>
              <w:jc w:val="center"/>
            </w:pPr>
            <w:r>
              <w:t>ANO</w:t>
            </w:r>
          </w:p>
        </w:tc>
      </w:tr>
      <w:tr w:rsidR="00814F74" w14:paraId="1F7C046E" w14:textId="4AB83E27" w:rsidTr="00E45367">
        <w:tc>
          <w:tcPr>
            <w:tcW w:w="2972" w:type="dxa"/>
          </w:tcPr>
          <w:p w14:paraId="2DF8B070" w14:textId="77777777" w:rsidR="00814F74" w:rsidRDefault="00814F74" w:rsidP="00C94D61">
            <w:pPr>
              <w:jc w:val="left"/>
            </w:pPr>
            <w:r>
              <w:t>Elektronická jednosměrná/24h</w:t>
            </w:r>
          </w:p>
          <w:p w14:paraId="4A1DAEDE" w14:textId="57AD699A" w:rsidR="00814F74" w:rsidRDefault="00E45367" w:rsidP="00C94D61">
            <w:pPr>
              <w:jc w:val="left"/>
            </w:pPr>
            <w:r>
              <w:t>(</w:t>
            </w:r>
            <w:r w:rsidR="00814F74">
              <w:t>v MA Můj Vlak</w:t>
            </w:r>
            <w:r>
              <w:t>)</w:t>
            </w:r>
          </w:p>
        </w:tc>
        <w:tc>
          <w:tcPr>
            <w:tcW w:w="1983" w:type="dxa"/>
          </w:tcPr>
          <w:p w14:paraId="6FCA5C6D" w14:textId="23C11C7D" w:rsidR="00814F74" w:rsidRDefault="00223F14" w:rsidP="00F060FA">
            <w:pPr>
              <w:jc w:val="center"/>
            </w:pPr>
            <w:r>
              <w:t>ANO</w:t>
            </w:r>
          </w:p>
        </w:tc>
        <w:tc>
          <w:tcPr>
            <w:tcW w:w="2854" w:type="dxa"/>
          </w:tcPr>
          <w:p w14:paraId="4148C360" w14:textId="19C8530A" w:rsidR="00814F74" w:rsidRDefault="00814F74" w:rsidP="00F060FA">
            <w:pPr>
              <w:jc w:val="center"/>
            </w:pPr>
            <w:r>
              <w:t>ANO</w:t>
            </w:r>
          </w:p>
        </w:tc>
        <w:tc>
          <w:tcPr>
            <w:tcW w:w="2647" w:type="dxa"/>
          </w:tcPr>
          <w:p w14:paraId="720AC504" w14:textId="15DC900F" w:rsidR="007E713D" w:rsidRDefault="007E713D" w:rsidP="00F060FA">
            <w:pPr>
              <w:jc w:val="center"/>
            </w:pPr>
            <w:r>
              <w:t>N/A</w:t>
            </w:r>
          </w:p>
          <w:p w14:paraId="19354592" w14:textId="24FB6FDC" w:rsidR="00814F74" w:rsidRDefault="00E540B8" w:rsidP="00F060FA">
            <w:pPr>
              <w:jc w:val="center"/>
            </w:pPr>
            <w:r>
              <w:t xml:space="preserve">(odbavení jako u NE </w:t>
            </w:r>
            <w:r w:rsidR="007E713D">
              <w:t>registrovaného)</w:t>
            </w:r>
          </w:p>
        </w:tc>
      </w:tr>
      <w:tr w:rsidR="00814F74" w14:paraId="71E416B5" w14:textId="2BBABEFE" w:rsidTr="00E45367">
        <w:tc>
          <w:tcPr>
            <w:tcW w:w="2972" w:type="dxa"/>
          </w:tcPr>
          <w:p w14:paraId="5B577220" w14:textId="68E377FD" w:rsidR="00814F74" w:rsidRDefault="00814F74" w:rsidP="00C94D61">
            <w:pPr>
              <w:jc w:val="left"/>
            </w:pPr>
            <w:r>
              <w:t xml:space="preserve">Elektronický kupón 7,30,60 dní </w:t>
            </w:r>
            <w:r w:rsidR="00E45367">
              <w:t>(</w:t>
            </w:r>
            <w:r>
              <w:t>v MA VDVgo</w:t>
            </w:r>
            <w:r w:rsidR="00E45367">
              <w:t>)</w:t>
            </w:r>
          </w:p>
        </w:tc>
        <w:tc>
          <w:tcPr>
            <w:tcW w:w="1983" w:type="dxa"/>
          </w:tcPr>
          <w:p w14:paraId="44C2251E" w14:textId="23C6C163" w:rsidR="00814F74" w:rsidRDefault="00814F74" w:rsidP="00F060FA">
            <w:pPr>
              <w:jc w:val="center"/>
            </w:pPr>
            <w:r>
              <w:t>ANO</w:t>
            </w:r>
          </w:p>
        </w:tc>
        <w:tc>
          <w:tcPr>
            <w:tcW w:w="2854" w:type="dxa"/>
          </w:tcPr>
          <w:p w14:paraId="6716D486" w14:textId="569C431F" w:rsidR="00814F74" w:rsidRDefault="00814F74" w:rsidP="00F060FA">
            <w:pPr>
              <w:jc w:val="center"/>
            </w:pPr>
            <w:r>
              <w:t>NE</w:t>
            </w:r>
          </w:p>
        </w:tc>
        <w:tc>
          <w:tcPr>
            <w:tcW w:w="2647" w:type="dxa"/>
          </w:tcPr>
          <w:p w14:paraId="363DDEA8" w14:textId="7F9E6B9A" w:rsidR="00814F74" w:rsidRDefault="00814F74" w:rsidP="00F060FA">
            <w:pPr>
              <w:jc w:val="center"/>
            </w:pPr>
            <w:r>
              <w:t>ANO</w:t>
            </w:r>
          </w:p>
        </w:tc>
      </w:tr>
    </w:tbl>
    <w:p w14:paraId="4FE0ABF9" w14:textId="246B16AB" w:rsidR="00223F14" w:rsidRPr="00223F14" w:rsidRDefault="00223F14" w:rsidP="007C1227"/>
    <w:p w14:paraId="27EEDF65" w14:textId="02753CBD" w:rsidR="00547F6B" w:rsidRDefault="00807879" w:rsidP="00547F6B">
      <w:pPr>
        <w:pStyle w:val="Podnadpis"/>
      </w:pPr>
      <w:r>
        <w:t xml:space="preserve">Platné </w:t>
      </w:r>
      <w:r w:rsidR="003C12AA">
        <w:t xml:space="preserve">jednoznačné </w:t>
      </w:r>
      <w:r>
        <w:t>vazby</w:t>
      </w:r>
      <w:r w:rsidR="00CA74F9">
        <w:t xml:space="preserve"> u QR jízdenky</w:t>
      </w:r>
    </w:p>
    <w:p w14:paraId="77DAEBE1" w14:textId="7C3F5E2C" w:rsidR="00F060FA" w:rsidRDefault="003C12AA" w:rsidP="003132AA">
      <w:pPr>
        <w:pStyle w:val="Normlnodstavec"/>
        <w:spacing w:after="0"/>
        <w:rPr>
          <w:rFonts w:ascii="Arial" w:hAnsi="Arial" w:cs="Arial"/>
        </w:rPr>
      </w:pPr>
      <w:r>
        <w:rPr>
          <w:rFonts w:ascii="Arial" w:hAnsi="Arial" w:cs="Arial"/>
        </w:rPr>
        <w:t xml:space="preserve">Jestliže není nastavena časová značka → </w:t>
      </w:r>
      <w:r w:rsidRPr="00F060FA">
        <w:rPr>
          <w:rFonts w:ascii="Arial" w:hAnsi="Arial" w:cs="Arial"/>
        </w:rPr>
        <w:t>„Datová část“ IS  NULL</w:t>
      </w:r>
      <w:r>
        <w:rPr>
          <w:rFonts w:ascii="Arial" w:hAnsi="Arial" w:cs="Arial"/>
        </w:rPr>
        <w:t xml:space="preserve">. </w:t>
      </w:r>
    </w:p>
    <w:p w14:paraId="0466BE0F" w14:textId="5CB6DFAA" w:rsidR="003132AA" w:rsidRDefault="003132AA" w:rsidP="003132AA">
      <w:pPr>
        <w:pStyle w:val="Normlnodstavec"/>
        <w:spacing w:after="0"/>
        <w:rPr>
          <w:rFonts w:ascii="Arial" w:hAnsi="Arial" w:cs="Arial"/>
        </w:rPr>
      </w:pPr>
      <w:r w:rsidRPr="00F060FA">
        <w:rPr>
          <w:rFonts w:ascii="Arial" w:hAnsi="Arial" w:cs="Arial"/>
        </w:rPr>
        <w:t>Jestliže  „Datová část“ IS NOT NULL ,</w:t>
      </w:r>
      <w:r>
        <w:rPr>
          <w:rFonts w:ascii="Arial" w:hAnsi="Arial" w:cs="Arial"/>
        </w:rPr>
        <w:t>(</w:t>
      </w:r>
      <w:r w:rsidRPr="00F060FA">
        <w:rPr>
          <w:rFonts w:ascii="Arial" w:hAnsi="Arial" w:cs="Arial"/>
        </w:rPr>
        <w:t xml:space="preserve">pak </w:t>
      </w:r>
      <w:r w:rsidRPr="00F060FA">
        <w:rPr>
          <w:rFonts w:ascii="Arial" w:hAnsi="Arial" w:cs="Arial"/>
          <w:u w:val="single"/>
        </w:rPr>
        <w:t>musí být</w:t>
      </w:r>
      <w:r>
        <w:rPr>
          <w:rFonts w:ascii="Arial" w:hAnsi="Arial" w:cs="Arial"/>
          <w:u w:val="single"/>
        </w:rPr>
        <w:t>)</w:t>
      </w:r>
      <w:r w:rsidRPr="00F060FA">
        <w:rPr>
          <w:rFonts w:ascii="Arial" w:hAnsi="Arial" w:cs="Arial"/>
        </w:rPr>
        <w:t xml:space="preserve"> </w:t>
      </w:r>
      <w:r>
        <w:rPr>
          <w:rFonts w:ascii="Arial" w:hAnsi="Arial" w:cs="Arial"/>
        </w:rPr>
        <w:t xml:space="preserve"> → </w:t>
      </w:r>
      <w:r w:rsidRPr="00F060FA">
        <w:rPr>
          <w:rFonts w:ascii="Arial" w:hAnsi="Arial" w:cs="Arial"/>
        </w:rPr>
        <w:t xml:space="preserve">nastavena časová značka. </w:t>
      </w:r>
    </w:p>
    <w:p w14:paraId="260CB9FE" w14:textId="0F3528A6" w:rsidR="003132AA" w:rsidRDefault="003132AA" w:rsidP="00547F6B">
      <w:pPr>
        <w:pStyle w:val="Normlnodstavec"/>
        <w:rPr>
          <w:rFonts w:ascii="Arial" w:hAnsi="Arial" w:cs="Arial"/>
        </w:rPr>
      </w:pPr>
    </w:p>
    <w:p w14:paraId="056510EB" w14:textId="793054C9" w:rsidR="003132AA" w:rsidRDefault="003132AA" w:rsidP="003132AA">
      <w:pPr>
        <w:pStyle w:val="Podnadpis"/>
      </w:pPr>
      <w:r>
        <w:t>Postup kontroly QR jízdenky</w:t>
      </w:r>
    </w:p>
    <w:p w14:paraId="0773E761" w14:textId="77777777" w:rsidR="00CA74F9" w:rsidRDefault="00CA74F9" w:rsidP="00E67C7C">
      <w:pPr>
        <w:spacing w:after="0"/>
      </w:pPr>
      <w:r>
        <w:t xml:space="preserve">Nejdříve budeme kontrolovat </w:t>
      </w:r>
      <w:r w:rsidRPr="00057971">
        <w:rPr>
          <w:i/>
        </w:rPr>
        <w:t>ECC klíč</w:t>
      </w:r>
      <w:r>
        <w:t xml:space="preserve">, pokud bude OK dále </w:t>
      </w:r>
    </w:p>
    <w:p w14:paraId="718C0847" w14:textId="7E70A424" w:rsidR="00CA74F9" w:rsidRDefault="00CA74F9" w:rsidP="00E67C7C">
      <w:pPr>
        <w:spacing w:after="0"/>
      </w:pPr>
      <w:r w:rsidRPr="00057971">
        <w:rPr>
          <w:i/>
        </w:rPr>
        <w:t>Datovou část</w:t>
      </w:r>
      <w:r w:rsidR="00202FB5">
        <w:rPr>
          <w:i/>
        </w:rPr>
        <w:t xml:space="preserve"> a Časovou značku.</w:t>
      </w:r>
    </w:p>
    <w:p w14:paraId="51444C6A" w14:textId="446F6156" w:rsidR="00CA74F9" w:rsidRDefault="00CA74F9" w:rsidP="00DE7EA7">
      <w:pPr>
        <w:pStyle w:val="Normlnodstavec"/>
        <w:numPr>
          <w:ilvl w:val="0"/>
          <w:numId w:val="16"/>
        </w:numPr>
        <w:rPr>
          <w:rFonts w:ascii="Arial" w:hAnsi="Arial" w:cs="Arial"/>
        </w:rPr>
      </w:pPr>
      <w:r w:rsidRPr="00F060FA">
        <w:rPr>
          <w:rFonts w:ascii="Arial" w:hAnsi="Arial" w:cs="Arial"/>
        </w:rPr>
        <w:t>Jestliže  „Datová část“ IS NOT NULL ,</w:t>
      </w:r>
      <w:r>
        <w:rPr>
          <w:rFonts w:ascii="Arial" w:hAnsi="Arial" w:cs="Arial"/>
        </w:rPr>
        <w:t>(</w:t>
      </w:r>
      <w:r w:rsidRPr="00F060FA">
        <w:rPr>
          <w:rFonts w:ascii="Arial" w:hAnsi="Arial" w:cs="Arial"/>
        </w:rPr>
        <w:t xml:space="preserve">pak </w:t>
      </w:r>
      <w:r w:rsidRPr="00F060FA">
        <w:rPr>
          <w:rFonts w:ascii="Arial" w:hAnsi="Arial" w:cs="Arial"/>
          <w:u w:val="single"/>
        </w:rPr>
        <w:t>musí být</w:t>
      </w:r>
      <w:r>
        <w:rPr>
          <w:rFonts w:ascii="Arial" w:hAnsi="Arial" w:cs="Arial"/>
          <w:u w:val="single"/>
        </w:rPr>
        <w:t>)</w:t>
      </w:r>
      <w:r w:rsidRPr="00F060FA">
        <w:rPr>
          <w:rFonts w:ascii="Arial" w:hAnsi="Arial" w:cs="Arial"/>
        </w:rPr>
        <w:t xml:space="preserve"> </w:t>
      </w:r>
      <w:r>
        <w:rPr>
          <w:rFonts w:ascii="Arial" w:hAnsi="Arial" w:cs="Arial"/>
        </w:rPr>
        <w:t xml:space="preserve"> → </w:t>
      </w:r>
      <w:r w:rsidRPr="00F060FA">
        <w:rPr>
          <w:rFonts w:ascii="Arial" w:hAnsi="Arial" w:cs="Arial"/>
        </w:rPr>
        <w:t>nastavena časová značka. Jinak je jízdenka neplatná.</w:t>
      </w:r>
      <w:r w:rsidR="00190507">
        <w:rPr>
          <w:rFonts w:ascii="Arial" w:hAnsi="Arial" w:cs="Arial"/>
        </w:rPr>
        <w:t xml:space="preserve"> (odhalení podvodu s ofocenou jízdenkou)</w:t>
      </w:r>
    </w:p>
    <w:p w14:paraId="3C4EF6B0" w14:textId="689A4440" w:rsidR="00CA74F9" w:rsidRDefault="00CA74F9" w:rsidP="00DE7EA7">
      <w:pPr>
        <w:pStyle w:val="Normlnodstavec"/>
        <w:numPr>
          <w:ilvl w:val="0"/>
          <w:numId w:val="16"/>
        </w:numPr>
        <w:rPr>
          <w:rFonts w:ascii="Arial" w:hAnsi="Arial" w:cs="Arial"/>
        </w:rPr>
      </w:pPr>
      <w:r w:rsidRPr="00F060FA">
        <w:rPr>
          <w:rFonts w:ascii="Arial" w:hAnsi="Arial" w:cs="Arial"/>
        </w:rPr>
        <w:t>Jestliže  „Datová část“ IS  NULL</w:t>
      </w:r>
      <w:r>
        <w:rPr>
          <w:rFonts w:ascii="Arial" w:hAnsi="Arial" w:cs="Arial"/>
        </w:rPr>
        <w:t xml:space="preserve"> pak předpokládáme, že byl předložen platný jízdný doklad </w:t>
      </w:r>
      <w:r w:rsidR="00190507">
        <w:rPr>
          <w:rFonts w:ascii="Arial" w:hAnsi="Arial" w:cs="Arial"/>
        </w:rPr>
        <w:t>dle tabulky</w:t>
      </w:r>
    </w:p>
    <w:p w14:paraId="013943D0" w14:textId="32BB0B49" w:rsidR="00190507" w:rsidRDefault="00190507" w:rsidP="00DE7EA7">
      <w:pPr>
        <w:pStyle w:val="Normlnodstavec"/>
        <w:numPr>
          <w:ilvl w:val="0"/>
          <w:numId w:val="16"/>
        </w:numPr>
        <w:rPr>
          <w:rFonts w:ascii="Arial" w:hAnsi="Arial" w:cs="Arial"/>
        </w:rPr>
      </w:pPr>
      <w:r>
        <w:rPr>
          <w:rFonts w:ascii="Arial" w:hAnsi="Arial" w:cs="Arial"/>
        </w:rPr>
        <w:t xml:space="preserve">Jestliže Časová značka NE_existuje,  pak </w:t>
      </w:r>
      <w:r w:rsidRPr="00190507">
        <w:rPr>
          <w:rFonts w:ascii="Arial" w:hAnsi="Arial" w:cs="Arial"/>
          <w:u w:val="single"/>
        </w:rPr>
        <w:t>musí platit,</w:t>
      </w:r>
      <w:r>
        <w:rPr>
          <w:rFonts w:ascii="Arial" w:hAnsi="Arial" w:cs="Arial"/>
        </w:rPr>
        <w:t xml:space="preserve"> že </w:t>
      </w:r>
      <w:r w:rsidRPr="00F060FA">
        <w:rPr>
          <w:rFonts w:ascii="Arial" w:hAnsi="Arial" w:cs="Arial"/>
        </w:rPr>
        <w:t>„Datová část“ IS  NULL</w:t>
      </w:r>
      <w:r>
        <w:rPr>
          <w:rFonts w:ascii="Arial" w:hAnsi="Arial" w:cs="Arial"/>
        </w:rPr>
        <w:t xml:space="preserve"> . Jinak je jízdenka neplatná.</w:t>
      </w:r>
    </w:p>
    <w:p w14:paraId="4CACCAEE" w14:textId="58632EA0" w:rsidR="00880100" w:rsidRDefault="00880100" w:rsidP="00DE7EA7">
      <w:pPr>
        <w:pStyle w:val="Normlnodstavec"/>
        <w:numPr>
          <w:ilvl w:val="0"/>
          <w:numId w:val="16"/>
        </w:numPr>
        <w:rPr>
          <w:rFonts w:ascii="Arial" w:hAnsi="Arial" w:cs="Arial"/>
        </w:rPr>
      </w:pPr>
      <w:r>
        <w:rPr>
          <w:rFonts w:ascii="Arial" w:hAnsi="Arial" w:cs="Arial"/>
        </w:rPr>
        <w:t>Jestliže Časová značka existuje, předpokládáme, že byl předložen doklad dle tabulky. U dokladu ověříme časovou značku</w:t>
      </w:r>
    </w:p>
    <w:p w14:paraId="36ECC25C" w14:textId="77777777" w:rsidR="00CA74F9" w:rsidRDefault="00CA74F9" w:rsidP="00E67C7C">
      <w:pPr>
        <w:spacing w:after="0"/>
      </w:pPr>
    </w:p>
    <w:p w14:paraId="5AD60BC6" w14:textId="6BE3EF8D" w:rsidR="00E67C7C" w:rsidRDefault="0035268B" w:rsidP="0035268B">
      <w:pPr>
        <w:pStyle w:val="Nadpis3"/>
      </w:pPr>
      <w:bookmarkStart w:id="32" w:name="_Toc218502077"/>
      <w:r>
        <w:t>Obecný popis při automatickém odbavení jízdenky bez QR kódu</w:t>
      </w:r>
      <w:bookmarkEnd w:id="32"/>
    </w:p>
    <w:p w14:paraId="2269F7E0" w14:textId="37577CA4" w:rsidR="00386ED9" w:rsidRDefault="00386ED9" w:rsidP="00386ED9">
      <w:r>
        <w:t>Fyzicky se bude jednat o kartu dopravce nebo bankovní kartu. Tyto karty budou sloužit jako identifikátor cestujícího.</w:t>
      </w:r>
      <w:r w:rsidR="00FF5EC4">
        <w:t xml:space="preserve"> Po přiložení ke čtečce poskytnou vstupní data k</w:t>
      </w:r>
      <w:r w:rsidR="00445400">
        <w:t> </w:t>
      </w:r>
      <w:r w:rsidR="00FF5EC4">
        <w:t>tokenizaci</w:t>
      </w:r>
      <w:r w:rsidR="00445400">
        <w:t xml:space="preserve">. </w:t>
      </w:r>
    </w:p>
    <w:p w14:paraId="32557440" w14:textId="2E9E5E3C" w:rsidR="00445400" w:rsidRDefault="00445400" w:rsidP="00445400">
      <w:pPr>
        <w:pStyle w:val="Podnadpis"/>
      </w:pPr>
      <w:r>
        <w:t>Tokenizace BČK dopravce</w:t>
      </w:r>
    </w:p>
    <w:p w14:paraId="0C91E36A" w14:textId="0D1AA252" w:rsidR="00445400" w:rsidRDefault="00445400" w:rsidP="00445400">
      <w:pPr>
        <w:spacing w:after="0"/>
      </w:pPr>
      <w:r w:rsidRPr="00445400">
        <w:lastRenderedPageBreak/>
        <w:t xml:space="preserve">Tokenizace bezkontaktních čipových karet </w:t>
      </w:r>
      <w:r>
        <w:t>bude probíhat  s využitím SAM modulů VDV (netýká se dopravce ČD, který má vlastní SAMy)</w:t>
      </w:r>
      <w:r w:rsidR="00D344BF">
        <w:t xml:space="preserve">. </w:t>
      </w:r>
      <w:r w:rsidRPr="00445400">
        <w:t xml:space="preserve"> Nově bude nutno pro tyto</w:t>
      </w:r>
      <w:r>
        <w:t xml:space="preserve"> </w:t>
      </w:r>
      <w:r w:rsidRPr="00445400">
        <w:t>tokeny vyhledávat jízdní doklad ve WL.</w:t>
      </w:r>
      <w:r w:rsidR="00934C90">
        <w:t xml:space="preserve"> Následně proběhne ověření platnosti jízdenky s výstupem na obrazovce OZ</w:t>
      </w:r>
      <w:r w:rsidR="00D344BF">
        <w:t>.</w:t>
      </w:r>
    </w:p>
    <w:p w14:paraId="51D1D431" w14:textId="4973897F" w:rsidR="00D344BF" w:rsidRDefault="00D344BF" w:rsidP="00445400">
      <w:pPr>
        <w:spacing w:after="0"/>
      </w:pPr>
    </w:p>
    <w:p w14:paraId="706EB582" w14:textId="13037CD1" w:rsidR="00D344BF" w:rsidRDefault="00D344BF" w:rsidP="00D344BF">
      <w:pPr>
        <w:pStyle w:val="Podnadpis"/>
      </w:pPr>
      <w:r>
        <w:t>Tokenizace Bankovní karty</w:t>
      </w:r>
    </w:p>
    <w:p w14:paraId="0020A7E9" w14:textId="4ADB2DB2" w:rsidR="00D344BF" w:rsidRPr="00D344BF" w:rsidRDefault="00D344BF" w:rsidP="00D344BF">
      <w:pPr>
        <w:spacing w:after="0"/>
        <w:rPr>
          <w:u w:val="single"/>
        </w:rPr>
      </w:pPr>
      <w:r w:rsidRPr="00D344BF">
        <w:t>Tokenizace bankovních karet bude probíhat ve čtečkách OZ tokeni</w:t>
      </w:r>
      <w:r>
        <w:t xml:space="preserve">začním algoritmem ČSOB, </w:t>
      </w:r>
      <w:r w:rsidRPr="00D344BF">
        <w:rPr>
          <w:u w:val="single"/>
        </w:rPr>
        <w:t>který musí být</w:t>
      </w:r>
    </w:p>
    <w:p w14:paraId="07D82363" w14:textId="6B85D468" w:rsidR="00D344BF" w:rsidRDefault="00D344BF" w:rsidP="00D344BF">
      <w:pPr>
        <w:spacing w:after="0"/>
      </w:pPr>
      <w:r w:rsidRPr="00D344BF">
        <w:rPr>
          <w:u w:val="single"/>
        </w:rPr>
        <w:t>totožný</w:t>
      </w:r>
      <w:r w:rsidRPr="00D344BF">
        <w:t xml:space="preserve"> s tokenizačním algoritmem platební brány</w:t>
      </w:r>
      <w:r>
        <w:t xml:space="preserve"> EOC VDV</w:t>
      </w:r>
      <w:r w:rsidRPr="00D344BF">
        <w:t>, jejímž poskytovatelem je ČSOB.</w:t>
      </w:r>
      <w:r>
        <w:t xml:space="preserve"> Pro tyto tokeny </w:t>
      </w:r>
      <w:r w:rsidRPr="00D344BF">
        <w:t>bude možno dohledat k příslušné kartě jízdní doklad ve WL.</w:t>
      </w:r>
      <w:r w:rsidR="00E45B40" w:rsidRPr="00E45B40">
        <w:t xml:space="preserve"> Následně proběhne ověření platnosti jízdenky s výstupem na obrazovce OZ.</w:t>
      </w:r>
    </w:p>
    <w:p w14:paraId="08328934" w14:textId="61D901AC" w:rsidR="00801BC7" w:rsidRDefault="00801BC7" w:rsidP="00D344BF">
      <w:pPr>
        <w:spacing w:after="0"/>
      </w:pPr>
    </w:p>
    <w:p w14:paraId="5D220D82" w14:textId="3F9A9725" w:rsidR="00801BC7" w:rsidRDefault="00801BC7" w:rsidP="00801BC7">
      <w:pPr>
        <w:pStyle w:val="Nadpis5"/>
      </w:pPr>
      <w:r>
        <w:t>Ověření Bankovní karty</w:t>
      </w:r>
    </w:p>
    <w:p w14:paraId="6702B2E0" w14:textId="78F8A020" w:rsidR="00801BC7" w:rsidRPr="00801BC7" w:rsidRDefault="00801BC7" w:rsidP="00801BC7">
      <w:pPr>
        <w:spacing w:after="0"/>
      </w:pPr>
      <w:r w:rsidRPr="00801BC7">
        <w:t xml:space="preserve">KV nebude držet vlastní Black list Bankovních Karet jako identifikátorů EOC VDV. Případné vyloučení karty z EOC se bude dít </w:t>
      </w:r>
      <w:r>
        <w:t xml:space="preserve">pouze </w:t>
      </w:r>
      <w:r w:rsidRPr="00801BC7">
        <w:t>na úrovni Back office EOC a to vyřazením karty z WL (respektive odebrání identifikátoru z účtu zákazníka nebo jeho zablokování.) Pokud POS terminál načte kartu a ztokenizuje, SW OZ předaný token zpracuje.</w:t>
      </w:r>
      <w:r>
        <w:t xml:space="preserve"> Na úrovni OZ tedy nebude probíhat žádný proces ověření BK.</w:t>
      </w:r>
    </w:p>
    <w:p w14:paraId="6F7F671E" w14:textId="6233C8FC" w:rsidR="00D475DF" w:rsidRDefault="00D475DF" w:rsidP="00D344BF">
      <w:pPr>
        <w:spacing w:after="0"/>
      </w:pPr>
    </w:p>
    <w:p w14:paraId="5047042A" w14:textId="25E8612D" w:rsidR="0035268B" w:rsidRDefault="0035268B" w:rsidP="0035268B">
      <w:pPr>
        <w:pStyle w:val="Nadpis3"/>
      </w:pPr>
      <w:bookmarkStart w:id="33" w:name="_Toc218502078"/>
      <w:r>
        <w:t>Obecný popis ručního odbavení jízdenky</w:t>
      </w:r>
      <w:bookmarkEnd w:id="33"/>
    </w:p>
    <w:p w14:paraId="76307A35" w14:textId="77777777" w:rsidR="002978CC" w:rsidRDefault="002978CC" w:rsidP="002978CC">
      <w:pPr>
        <w:pStyle w:val="Odstavecseseznamem"/>
        <w:ind w:left="0"/>
      </w:pPr>
      <w:r>
        <w:t>Nouzové ruční odbavení nastane v případě, že čtečka nepředá k dalšímu zpracování data z QR kódu nebo z karty. Typicky z důvodu poruchy čtečky nebo mechanického poškození média QR kódu (papír,displej) nebo karty.</w:t>
      </w:r>
    </w:p>
    <w:p w14:paraId="006BBD4A" w14:textId="3F32CFAB" w:rsidR="002978CC" w:rsidRDefault="002978CC" w:rsidP="002978CC">
      <w:pPr>
        <w:pStyle w:val="Odstavecseseznamem"/>
        <w:ind w:left="0"/>
      </w:pPr>
      <w:r>
        <w:t>V takovém případě musí řidič jízdenku (pokud možno) zkontrolovat vizuálně a zadat do O</w:t>
      </w:r>
      <w:r w:rsidR="003161D5">
        <w:t xml:space="preserve">Z tarif 44 stisknutím tlačítka. </w:t>
      </w:r>
      <w:r>
        <w:t>Takto bude inf</w:t>
      </w:r>
      <w:r w:rsidR="003161D5">
        <w:t>ormace  zaslána do Clearingu. Zá</w:t>
      </w:r>
      <w:r>
        <w:t>kazníkovi se nic netiskne.</w:t>
      </w:r>
    </w:p>
    <w:p w14:paraId="3D0BD052" w14:textId="77777777" w:rsidR="003161D5" w:rsidRDefault="003161D5" w:rsidP="002978CC">
      <w:pPr>
        <w:pStyle w:val="Odstavecseseznamem"/>
        <w:ind w:left="0"/>
      </w:pPr>
    </w:p>
    <w:p w14:paraId="5EE4C4A0" w14:textId="02CAAA7B" w:rsidR="0035268B" w:rsidRDefault="0035268B" w:rsidP="00B72700">
      <w:pPr>
        <w:pStyle w:val="Odstavecseseznamem"/>
        <w:ind w:left="0"/>
      </w:pPr>
      <w:r>
        <w:t>Odbavení jízdního dokladu vizuální kontrolou je možné</w:t>
      </w:r>
      <w:r w:rsidR="00324E66">
        <w:t xml:space="preserve"> </w:t>
      </w:r>
      <w:r w:rsidR="003A3D1C">
        <w:t>u těchto druhů</w:t>
      </w:r>
      <w:r w:rsidR="003161D5">
        <w:t xml:space="preserve"> jízdenek</w:t>
      </w:r>
      <w:r>
        <w:t>:</w:t>
      </w:r>
    </w:p>
    <w:p w14:paraId="0CAB2EDD" w14:textId="2C979DF1" w:rsidR="0035268B" w:rsidRDefault="003A3D1C" w:rsidP="00DE7EA7">
      <w:pPr>
        <w:pStyle w:val="Odstavecseseznamem"/>
        <w:numPr>
          <w:ilvl w:val="0"/>
          <w:numId w:val="15"/>
        </w:numPr>
      </w:pPr>
      <w:r>
        <w:t>Papírová</w:t>
      </w:r>
      <w:r w:rsidR="0035268B">
        <w:t xml:space="preserve"> jízde</w:t>
      </w:r>
      <w:r>
        <w:t>n</w:t>
      </w:r>
      <w:r w:rsidR="0035268B">
        <w:t>k</w:t>
      </w:r>
      <w:r>
        <w:t>a</w:t>
      </w:r>
      <w:r w:rsidR="0035268B">
        <w:t xml:space="preserve"> všech typů ze všech prodejních kanálů</w:t>
      </w:r>
    </w:p>
    <w:p w14:paraId="5F9299A6" w14:textId="74EA0A4C" w:rsidR="0035268B" w:rsidRDefault="0035268B" w:rsidP="00DE7EA7">
      <w:pPr>
        <w:pStyle w:val="Odstavecseseznamem"/>
        <w:numPr>
          <w:ilvl w:val="0"/>
          <w:numId w:val="15"/>
        </w:numPr>
      </w:pPr>
      <w:r>
        <w:t>Elektronická jednosměrná/24h ze všech prodejních kanálů</w:t>
      </w:r>
      <w:r w:rsidR="006A0092">
        <w:t xml:space="preserve"> (VDVgo a Můj Vlak)</w:t>
      </w:r>
    </w:p>
    <w:p w14:paraId="5199ED02" w14:textId="5731AF55" w:rsidR="000931DC" w:rsidRDefault="000931DC" w:rsidP="00DE7EA7">
      <w:pPr>
        <w:pStyle w:val="Odstavecseseznamem"/>
        <w:numPr>
          <w:ilvl w:val="0"/>
          <w:numId w:val="15"/>
        </w:numPr>
      </w:pPr>
      <w:r>
        <w:t>Elektronický kupón 7,30,60 dní prokazovaný pomocí QR kódu (</w:t>
      </w:r>
      <w:r w:rsidR="00AD0C17">
        <w:t xml:space="preserve">orientačně při off-line kontrole </w:t>
      </w:r>
      <w:r>
        <w:t>pomocí časové značky)</w:t>
      </w:r>
    </w:p>
    <w:p w14:paraId="4DBC279D" w14:textId="6028E698" w:rsidR="0035268B" w:rsidRDefault="0035268B" w:rsidP="0035268B">
      <w:r>
        <w:t>Elektronický kupón 7</w:t>
      </w:r>
      <w:r w:rsidR="00B72700">
        <w:t>,30,60 dní nelze vizuálně zkontrolovat</w:t>
      </w:r>
      <w:r w:rsidR="00247A23">
        <w:t>,</w:t>
      </w:r>
      <w:r w:rsidR="000931DC">
        <w:t xml:space="preserve"> pokud je prokazován pomocí karty dopravce nebo BK</w:t>
      </w:r>
    </w:p>
    <w:p w14:paraId="74F24493" w14:textId="77777777" w:rsidR="007C1227" w:rsidRDefault="007C1227" w:rsidP="007C1227">
      <w:pPr>
        <w:pStyle w:val="Nadpis3"/>
      </w:pPr>
      <w:bookmarkStart w:id="34" w:name="_Toc218502079"/>
      <w:r>
        <w:t>Odbavení elektronických časových kupónů</w:t>
      </w:r>
      <w:bookmarkEnd w:id="34"/>
    </w:p>
    <w:p w14:paraId="0D3DA1AF" w14:textId="77777777" w:rsidR="007C1227" w:rsidRPr="00791CCA" w:rsidRDefault="007C1227" w:rsidP="007C1227">
      <w:pPr>
        <w:rPr>
          <w:b/>
        </w:rPr>
      </w:pPr>
      <w:r w:rsidRPr="00791CCA">
        <w:rPr>
          <w:b/>
        </w:rPr>
        <w:t>Jedná se o tyto jízdní doklady</w:t>
      </w:r>
      <w:r>
        <w:rPr>
          <w:b/>
        </w:rPr>
        <w:t>, které jsou na WL</w:t>
      </w:r>
      <w:r w:rsidRPr="00791CCA">
        <w:rPr>
          <w:b/>
        </w:rPr>
        <w:t>:</w:t>
      </w:r>
    </w:p>
    <w:p w14:paraId="107067CE" w14:textId="77777777" w:rsidR="007C1227" w:rsidRDefault="007C1227" w:rsidP="00DE7EA7">
      <w:pPr>
        <w:pStyle w:val="Odstavecseseznamem"/>
        <w:numPr>
          <w:ilvl w:val="0"/>
          <w:numId w:val="8"/>
        </w:numPr>
        <w:spacing w:before="40" w:after="160" w:line="259" w:lineRule="auto"/>
        <w:jc w:val="left"/>
      </w:pPr>
      <w:r>
        <w:t>7 denní jízdenka elektronická</w:t>
      </w:r>
    </w:p>
    <w:p w14:paraId="434B0A46" w14:textId="77777777" w:rsidR="007C1227" w:rsidRDefault="007C1227" w:rsidP="00DE7EA7">
      <w:pPr>
        <w:pStyle w:val="Odstavecseseznamem"/>
        <w:numPr>
          <w:ilvl w:val="0"/>
          <w:numId w:val="8"/>
        </w:numPr>
        <w:spacing w:before="40" w:after="160" w:line="259" w:lineRule="auto"/>
        <w:jc w:val="left"/>
      </w:pPr>
      <w:r>
        <w:t>30 denní jízdenka elektronická</w:t>
      </w:r>
    </w:p>
    <w:p w14:paraId="30D6015D" w14:textId="77777777" w:rsidR="007C1227" w:rsidRDefault="007C1227" w:rsidP="00DE7EA7">
      <w:pPr>
        <w:pStyle w:val="Odstavecseseznamem"/>
        <w:numPr>
          <w:ilvl w:val="0"/>
          <w:numId w:val="8"/>
        </w:numPr>
        <w:spacing w:before="40" w:after="160" w:line="259" w:lineRule="auto"/>
        <w:jc w:val="left"/>
      </w:pPr>
      <w:r>
        <w:t>90 denní jízdenka elektronická</w:t>
      </w:r>
    </w:p>
    <w:p w14:paraId="1CFF0FC6" w14:textId="77777777" w:rsidR="007C1227" w:rsidRDefault="007C1227" w:rsidP="007C1227">
      <w:pPr>
        <w:rPr>
          <w:rFonts w:cs="Arial"/>
        </w:rPr>
      </w:pPr>
      <w:r>
        <w:t xml:space="preserve">Tyto jízdenky se budou prodávat pouze v MA, E-shopu a na prodejním místě VDV. Parametry  jízdenek budou uvedeny pouze ve WL. </w:t>
      </w:r>
      <w:r>
        <w:rPr>
          <w:rFonts w:cs="Arial"/>
        </w:rPr>
        <w:t>V</w:t>
      </w:r>
      <w:r w:rsidRPr="00BA427A">
        <w:rPr>
          <w:rFonts w:cs="Arial"/>
        </w:rPr>
        <w:t xml:space="preserve">eškerá data nutná pro kontrolu tedy musí být </w:t>
      </w:r>
      <w:r>
        <w:rPr>
          <w:rFonts w:cs="Arial"/>
        </w:rPr>
        <w:t>ve WL</w:t>
      </w:r>
      <w:r w:rsidRPr="00BA427A">
        <w:rPr>
          <w:rFonts w:cs="Arial"/>
        </w:rPr>
        <w:t xml:space="preserve"> obsažena.</w:t>
      </w:r>
      <w:r>
        <w:rPr>
          <w:rFonts w:cs="Arial"/>
        </w:rPr>
        <w:t xml:space="preserve"> Cestující prokáže vlastnictví kupónu prostřednictvím identifikátoru, který si přiřadí ke svému účtu při registraci do systému EOC VDV.</w:t>
      </w:r>
    </w:p>
    <w:p w14:paraId="000CE13F" w14:textId="77777777" w:rsidR="007C1227" w:rsidRDefault="007C1227" w:rsidP="007C1227">
      <w:r>
        <w:lastRenderedPageBreak/>
        <w:t>Identifikátory EOC VDV jsou:</w:t>
      </w:r>
    </w:p>
    <w:p w14:paraId="0929D7DA" w14:textId="77777777" w:rsidR="007C1227" w:rsidRDefault="007C1227" w:rsidP="00DE7EA7">
      <w:pPr>
        <w:pStyle w:val="Odstavecseseznamem"/>
        <w:numPr>
          <w:ilvl w:val="0"/>
          <w:numId w:val="6"/>
        </w:numPr>
        <w:spacing w:before="40" w:after="160" w:line="259" w:lineRule="auto"/>
        <w:jc w:val="left"/>
      </w:pPr>
      <w:r>
        <w:t>Bankovní karta (BK)</w:t>
      </w:r>
    </w:p>
    <w:p w14:paraId="254A6EE2" w14:textId="6FCA3904" w:rsidR="007C1227" w:rsidRDefault="007C1227" w:rsidP="00DE7EA7">
      <w:pPr>
        <w:pStyle w:val="Odstavecseseznamem"/>
        <w:numPr>
          <w:ilvl w:val="0"/>
          <w:numId w:val="6"/>
        </w:numPr>
        <w:spacing w:before="40" w:after="160" w:line="259" w:lineRule="auto"/>
        <w:jc w:val="left"/>
      </w:pPr>
      <w:r>
        <w:t xml:space="preserve">Karta dopravce </w:t>
      </w:r>
      <w:r w:rsidR="002D29C1">
        <w:t xml:space="preserve">–InKarta </w:t>
      </w:r>
      <w:r>
        <w:t xml:space="preserve">(BČK) </w:t>
      </w:r>
    </w:p>
    <w:p w14:paraId="338CAD70" w14:textId="77777777" w:rsidR="007C1227" w:rsidRDefault="007C1227" w:rsidP="00DE7EA7">
      <w:pPr>
        <w:pStyle w:val="Odstavecseseznamem"/>
        <w:numPr>
          <w:ilvl w:val="0"/>
          <w:numId w:val="6"/>
        </w:numPr>
        <w:spacing w:before="40" w:after="160" w:line="259" w:lineRule="auto"/>
        <w:jc w:val="left"/>
      </w:pPr>
      <w:r>
        <w:t>QR kód VDV zobrazený přes MA VDVgo</w:t>
      </w:r>
    </w:p>
    <w:p w14:paraId="113985AA" w14:textId="0A17AF2D" w:rsidR="007C1227" w:rsidRPr="00FF74D5" w:rsidRDefault="007C1227" w:rsidP="007C1227">
      <w:r>
        <w:rPr>
          <w:rFonts w:cs="Arial"/>
        </w:rPr>
        <w:t>Při kontrole ve vozidle dojde k načtení vstupních dat z identifikátoru a k výpočtu tokenu. Pomocí tokenu se vyhledá příslušný záznam ve WL obsahující data o kupónu</w:t>
      </w:r>
      <w:r w:rsidR="00B3287C">
        <w:t>.</w:t>
      </w:r>
    </w:p>
    <w:p w14:paraId="66C97FA8" w14:textId="5D1638DB" w:rsidR="007C1227" w:rsidRDefault="007C1227" w:rsidP="007C1227">
      <w:r w:rsidRPr="00401FC9">
        <w:t>Zařízení musí samo poznat</w:t>
      </w:r>
      <w:r>
        <w:t>,</w:t>
      </w:r>
      <w:r w:rsidRPr="00401FC9">
        <w:t xml:space="preserve"> jak</w:t>
      </w:r>
      <w:r>
        <w:t>ý</w:t>
      </w:r>
      <w:r w:rsidRPr="00401FC9">
        <w:t xml:space="preserve"> typ </w:t>
      </w:r>
      <w:r>
        <w:t>identifikátoru</w:t>
      </w:r>
      <w:r w:rsidRPr="00401FC9">
        <w:t xml:space="preserve"> byl přiložen k zařízení (</w:t>
      </w:r>
      <w:r>
        <w:t xml:space="preserve">QR kód z MA , </w:t>
      </w:r>
      <w:r w:rsidRPr="00401FC9">
        <w:t>BK</w:t>
      </w:r>
      <w:r>
        <w:t xml:space="preserve"> nebo BČK</w:t>
      </w:r>
      <w:r w:rsidRPr="00401FC9">
        <w:t>).</w:t>
      </w:r>
    </w:p>
    <w:p w14:paraId="7D0DAAA9" w14:textId="026021B8" w:rsidR="0093410E" w:rsidRDefault="00751F64" w:rsidP="0093410E">
      <w:pPr>
        <w:pStyle w:val="Nadpis3"/>
      </w:pPr>
      <w:bookmarkStart w:id="35" w:name="_Toc218502080"/>
      <w:r>
        <w:t xml:space="preserve">Odbavení </w:t>
      </w:r>
      <w:r w:rsidR="0093410E">
        <w:t>papírových  jízdenek</w:t>
      </w:r>
      <w:bookmarkEnd w:id="35"/>
    </w:p>
    <w:p w14:paraId="1869657C" w14:textId="3485B056" w:rsidR="004D1386" w:rsidRDefault="00017D2E" w:rsidP="004D1386">
      <w:pPr>
        <w:rPr>
          <w:rFonts w:cs="Arial"/>
        </w:rPr>
      </w:pPr>
      <w:r>
        <w:t xml:space="preserve">Kontrola v OZ již probíhá dle zavedeného schématu. </w:t>
      </w:r>
      <w:r w:rsidR="004D1386">
        <w:t xml:space="preserve">Jízdenky nejsou na WL. </w:t>
      </w:r>
      <w:r w:rsidR="004D1386" w:rsidRPr="00BA427A">
        <w:rPr>
          <w:rFonts w:cs="Arial"/>
        </w:rPr>
        <w:t>U papírové jízdenky jsou její parametry uvedeny v datové struktuře vytištěného QR</w:t>
      </w:r>
      <w:r w:rsidR="004D1386">
        <w:rPr>
          <w:rFonts w:cs="Arial"/>
        </w:rPr>
        <w:t xml:space="preserve"> VDV</w:t>
      </w:r>
      <w:r w:rsidR="004D1386" w:rsidRPr="00BA427A">
        <w:rPr>
          <w:rFonts w:cs="Arial"/>
        </w:rPr>
        <w:t xml:space="preserve"> kódu a také jsou v čitelné podobě vytištěny na jízdence.</w:t>
      </w:r>
      <w:r w:rsidR="004D1386">
        <w:rPr>
          <w:rFonts w:cs="Arial"/>
        </w:rPr>
        <w:t xml:space="preserve"> </w:t>
      </w:r>
    </w:p>
    <w:p w14:paraId="3FEAD87A" w14:textId="4858DDD1" w:rsidR="004D1386" w:rsidRDefault="00135570" w:rsidP="00017D2E">
      <w:r>
        <w:t>Při odbavení považujeme cestujícího za neregistrovaného, QR kód neobsahuje časovou značku</w:t>
      </w:r>
    </w:p>
    <w:p w14:paraId="08A2E6E2" w14:textId="65AB1D13" w:rsidR="00C223AA" w:rsidRPr="00C223AA" w:rsidRDefault="00C223AA" w:rsidP="00C223AA"/>
    <w:p w14:paraId="1B02EF46" w14:textId="4E23DC4D" w:rsidR="0055765F" w:rsidRDefault="00751F64" w:rsidP="0093410E">
      <w:pPr>
        <w:pStyle w:val="Nadpis3"/>
      </w:pPr>
      <w:bookmarkStart w:id="36" w:name="_Toc218502081"/>
      <w:r>
        <w:t>Odbavení</w:t>
      </w:r>
      <w:r w:rsidR="0093410E">
        <w:t xml:space="preserve"> elektronických j</w:t>
      </w:r>
      <w:r w:rsidR="003C0C97">
        <w:t>í</w:t>
      </w:r>
      <w:r w:rsidR="0093410E">
        <w:t>zdenek jednosměrných a 24 hodinových</w:t>
      </w:r>
      <w:bookmarkEnd w:id="36"/>
    </w:p>
    <w:p w14:paraId="798782C5" w14:textId="6265B381" w:rsidR="007F313A" w:rsidRPr="004D1386" w:rsidRDefault="007F313A" w:rsidP="007F313A">
      <w:pPr>
        <w:rPr>
          <w:rFonts w:cs="Arial"/>
        </w:rPr>
      </w:pPr>
      <w:r w:rsidRPr="004D1386">
        <w:rPr>
          <w:rFonts w:cs="Arial"/>
        </w:rPr>
        <w:t>Jedná se o elektronické jíz</w:t>
      </w:r>
      <w:r w:rsidR="004D1386">
        <w:rPr>
          <w:rFonts w:cs="Arial"/>
        </w:rPr>
        <w:t>dní doklady, které nejsou na WL</w:t>
      </w:r>
    </w:p>
    <w:p w14:paraId="1CB49385" w14:textId="77777777" w:rsidR="004D1386" w:rsidRDefault="004D1386" w:rsidP="004D1386">
      <w:pPr>
        <w:rPr>
          <w:rFonts w:cs="Arial"/>
        </w:rPr>
      </w:pPr>
      <w:r w:rsidRPr="00BA427A">
        <w:rPr>
          <w:rFonts w:cs="Arial"/>
        </w:rPr>
        <w:t>U elektronické jízdenky jsou její data uložena pouze v datové struktuře QR kódu</w:t>
      </w:r>
      <w:r>
        <w:rPr>
          <w:rFonts w:cs="Arial"/>
        </w:rPr>
        <w:t xml:space="preserve"> VDV</w:t>
      </w:r>
      <w:r w:rsidRPr="00BA427A">
        <w:rPr>
          <w:rFonts w:cs="Arial"/>
        </w:rPr>
        <w:t>, který cestující zobrazí</w:t>
      </w:r>
      <w:r>
        <w:rPr>
          <w:rFonts w:cs="Arial"/>
        </w:rPr>
        <w:t xml:space="preserve"> na MT:</w:t>
      </w:r>
    </w:p>
    <w:p w14:paraId="568C0F63" w14:textId="77777777" w:rsidR="004D1386" w:rsidRPr="005E4B03" w:rsidRDefault="004D1386" w:rsidP="00DE7EA7">
      <w:pPr>
        <w:pStyle w:val="Odstavecseseznamem"/>
        <w:numPr>
          <w:ilvl w:val="0"/>
          <w:numId w:val="9"/>
        </w:numPr>
        <w:spacing w:before="40" w:after="160" w:line="259" w:lineRule="auto"/>
        <w:jc w:val="left"/>
        <w:rPr>
          <w:rFonts w:cs="Arial"/>
        </w:rPr>
      </w:pPr>
      <w:r w:rsidRPr="005E4B03">
        <w:rPr>
          <w:rFonts w:cs="Arial"/>
        </w:rPr>
        <w:t>pomocí mobilní aplikace VDV</w:t>
      </w:r>
    </w:p>
    <w:p w14:paraId="56371A09" w14:textId="77777777" w:rsidR="004D1386" w:rsidRPr="005E4B03" w:rsidRDefault="004D1386" w:rsidP="00DE7EA7">
      <w:pPr>
        <w:pStyle w:val="Odstavecseseznamem"/>
        <w:numPr>
          <w:ilvl w:val="0"/>
          <w:numId w:val="9"/>
        </w:numPr>
        <w:spacing w:before="40" w:after="160" w:line="259" w:lineRule="auto"/>
        <w:jc w:val="left"/>
        <w:rPr>
          <w:rFonts w:cs="Arial"/>
        </w:rPr>
      </w:pPr>
      <w:r w:rsidRPr="005E4B03">
        <w:rPr>
          <w:rFonts w:cs="Arial"/>
        </w:rPr>
        <w:t>pomocí aplikace</w:t>
      </w:r>
      <w:r>
        <w:rPr>
          <w:rFonts w:cs="Arial"/>
        </w:rPr>
        <w:t xml:space="preserve"> Českých drah </w:t>
      </w:r>
      <w:r w:rsidRPr="005E4B03">
        <w:rPr>
          <w:rFonts w:cs="Arial"/>
        </w:rPr>
        <w:t xml:space="preserve"> Můj Vlak</w:t>
      </w:r>
      <w:r>
        <w:rPr>
          <w:rFonts w:cs="Arial"/>
        </w:rPr>
        <w:t xml:space="preserve"> </w:t>
      </w:r>
    </w:p>
    <w:p w14:paraId="1AEEB9A4" w14:textId="77777777" w:rsidR="004D1386" w:rsidRDefault="004D1386" w:rsidP="004D1386">
      <w:pPr>
        <w:rPr>
          <w:rFonts w:cs="Arial"/>
        </w:rPr>
      </w:pPr>
    </w:p>
    <w:p w14:paraId="53549168" w14:textId="0A64A65D" w:rsidR="004D1386" w:rsidRPr="00BA427A" w:rsidRDefault="004D1386" w:rsidP="00870EB1">
      <w:pPr>
        <w:pStyle w:val="Nadpis4"/>
      </w:pPr>
      <w:r>
        <w:t>Kontrola Elektronické jízdenky zobrazené v MA VDV (VDVgo)</w:t>
      </w:r>
    </w:p>
    <w:p w14:paraId="6E5B31E6" w14:textId="2FC3AC56" w:rsidR="004D1386" w:rsidRPr="00BA427A" w:rsidRDefault="004D1386" w:rsidP="004D1386">
      <w:pPr>
        <w:rPr>
          <w:rFonts w:cs="Arial"/>
        </w:rPr>
      </w:pPr>
      <w:r w:rsidRPr="00BA427A">
        <w:rPr>
          <w:rFonts w:cs="Arial"/>
        </w:rPr>
        <w:t xml:space="preserve">Jednotlivé elektronické jízdní doklady budou </w:t>
      </w:r>
      <w:r w:rsidRPr="00EF6EEE">
        <w:rPr>
          <w:rFonts w:cs="Arial"/>
          <w:u w:val="single"/>
        </w:rPr>
        <w:t>zakoupené pouze v mobilní aplikaci</w:t>
      </w:r>
      <w:r w:rsidR="0052727B" w:rsidRPr="00EF6EEE">
        <w:rPr>
          <w:rFonts w:cs="Arial"/>
          <w:u w:val="single"/>
        </w:rPr>
        <w:t xml:space="preserve"> VDVgo</w:t>
      </w:r>
      <w:r w:rsidRPr="00BA427A">
        <w:rPr>
          <w:rFonts w:cs="Arial"/>
        </w:rPr>
        <w:t xml:space="preserve"> a budou kontrolovány výhradně na základě dat obsažených v QR kódu</w:t>
      </w:r>
      <w:r>
        <w:rPr>
          <w:rFonts w:cs="Arial"/>
        </w:rPr>
        <w:t xml:space="preserve"> VDV</w:t>
      </w:r>
      <w:r w:rsidRPr="00BA427A">
        <w:rPr>
          <w:rFonts w:cs="Arial"/>
        </w:rPr>
        <w:t>, veškerá data nutná pro kontrolu tedy musí být v QR kódu obsažena.</w:t>
      </w:r>
    </w:p>
    <w:p w14:paraId="3B962CB5" w14:textId="46A5C3C9" w:rsidR="004D1386" w:rsidRPr="00BA427A" w:rsidRDefault="004D1386" w:rsidP="004D1386">
      <w:pPr>
        <w:rPr>
          <w:rFonts w:cs="Arial"/>
        </w:rPr>
      </w:pPr>
      <w:r w:rsidRPr="00BA427A">
        <w:rPr>
          <w:rFonts w:cs="Arial"/>
        </w:rPr>
        <w:t>Mobilní aplikace</w:t>
      </w:r>
      <w:r>
        <w:rPr>
          <w:rFonts w:cs="Arial"/>
        </w:rPr>
        <w:t xml:space="preserve"> VDVgo</w:t>
      </w:r>
      <w:r w:rsidRPr="00BA427A">
        <w:rPr>
          <w:rFonts w:cs="Arial"/>
        </w:rPr>
        <w:t xml:space="preserve"> bude vystavovat QR kódy ve struktuře dle aktuální verze dokumentu „EOC VDV – Analýza a návrh 2D kódu “, přičemž:</w:t>
      </w:r>
    </w:p>
    <w:p w14:paraId="0B3DE1D1" w14:textId="77777777" w:rsidR="004D1386" w:rsidRPr="00BA427A" w:rsidRDefault="004D1386" w:rsidP="00DE7EA7">
      <w:pPr>
        <w:pStyle w:val="Odstavecseseznamem"/>
        <w:numPr>
          <w:ilvl w:val="0"/>
          <w:numId w:val="7"/>
        </w:numPr>
        <w:spacing w:before="60" w:after="60" w:line="240" w:lineRule="auto"/>
        <w:jc w:val="left"/>
        <w:rPr>
          <w:rFonts w:cs="Arial"/>
        </w:rPr>
      </w:pPr>
      <w:r w:rsidRPr="00BA427A">
        <w:rPr>
          <w:rFonts w:cs="Arial"/>
        </w:rPr>
        <w:t>Nepředpokládá se přenos žádných profilů ani osobních údajů držitele prostřednictvím 2D kódu</w:t>
      </w:r>
    </w:p>
    <w:p w14:paraId="600CBC08" w14:textId="5DA540D5" w:rsidR="004D1386" w:rsidRPr="00BA427A" w:rsidRDefault="004D1386" w:rsidP="00DE7EA7">
      <w:pPr>
        <w:pStyle w:val="Odstavecseseznamem"/>
        <w:numPr>
          <w:ilvl w:val="0"/>
          <w:numId w:val="7"/>
        </w:numPr>
        <w:spacing w:before="60" w:after="60" w:line="240" w:lineRule="auto"/>
        <w:jc w:val="left"/>
        <w:rPr>
          <w:rFonts w:cs="Arial"/>
        </w:rPr>
      </w:pPr>
      <w:r w:rsidRPr="00BA427A">
        <w:rPr>
          <w:rFonts w:cs="Arial"/>
        </w:rPr>
        <w:t>2D kód bude obsahovat vždy právě jednu jízdenku</w:t>
      </w:r>
      <w:r w:rsidR="003343E8">
        <w:rPr>
          <w:rFonts w:cs="Arial"/>
        </w:rPr>
        <w:t xml:space="preserve"> </w:t>
      </w:r>
      <w:r w:rsidR="0093202F">
        <w:rPr>
          <w:rFonts w:cs="Arial"/>
        </w:rPr>
        <w:t>(jeden lístek).</w:t>
      </w:r>
    </w:p>
    <w:p w14:paraId="63966615" w14:textId="77777777" w:rsidR="004D1386" w:rsidRPr="00BA427A" w:rsidRDefault="004D1386" w:rsidP="00DE7EA7">
      <w:pPr>
        <w:pStyle w:val="Odstavecseseznamem"/>
        <w:numPr>
          <w:ilvl w:val="0"/>
          <w:numId w:val="7"/>
        </w:numPr>
        <w:spacing w:before="60" w:after="60" w:line="240" w:lineRule="auto"/>
        <w:jc w:val="left"/>
        <w:rPr>
          <w:rFonts w:cs="Arial"/>
        </w:rPr>
      </w:pPr>
      <w:r w:rsidRPr="00BA427A">
        <w:rPr>
          <w:rFonts w:cs="Arial"/>
        </w:rPr>
        <w:t>Data jízdenky budou digitálně podepsána algoritmem ECDSA s využitím eliptické křivky secp192r1 v souladu s dokumentem „EOC VDV – Analýza a návrh 2D kódu“. Veřejná část ECC podpisového klíče bude uvedena v tomto dokumentu.</w:t>
      </w:r>
    </w:p>
    <w:p w14:paraId="1BD7120B" w14:textId="77777777" w:rsidR="004D1386" w:rsidRPr="00BA427A" w:rsidRDefault="004D1386" w:rsidP="004D1386">
      <w:pPr>
        <w:pStyle w:val="Odstavecseseznamem"/>
        <w:spacing w:before="60"/>
        <w:rPr>
          <w:rFonts w:cs="Arial"/>
        </w:rPr>
      </w:pPr>
      <w:r w:rsidRPr="00BA427A">
        <w:rPr>
          <w:rFonts w:cs="Arial"/>
        </w:rPr>
        <w:t>Z hlediska bezpečnosti bude použit zvláštní privátní ECC klíč  pro podpis QR kódu v MA.</w:t>
      </w:r>
    </w:p>
    <w:p w14:paraId="24DBDE61" w14:textId="77777777" w:rsidR="004D1386" w:rsidRPr="00336CA3" w:rsidRDefault="004D1386" w:rsidP="004D1386">
      <w:pPr>
        <w:spacing w:before="60"/>
        <w:ind w:left="360"/>
        <w:rPr>
          <w:rFonts w:cs="Arial"/>
        </w:rPr>
      </w:pPr>
      <w:r>
        <w:rPr>
          <w:rFonts w:cs="Arial"/>
        </w:rPr>
        <w:tab/>
        <w:t xml:space="preserve"> </w:t>
      </w:r>
      <w:r w:rsidRPr="00FB03B0">
        <w:rPr>
          <w:rFonts w:cs="Arial"/>
          <w:u w:val="single"/>
        </w:rPr>
        <w:t>Pokud bude jízdenku k odbavení předkládat přihlášený</w:t>
      </w:r>
      <w:r w:rsidRPr="00FB03B0">
        <w:rPr>
          <w:rFonts w:cs="Arial"/>
        </w:rPr>
        <w:t xml:space="preserve"> uživatel,</w:t>
      </w:r>
      <w:r w:rsidRPr="00BA427A">
        <w:rPr>
          <w:rFonts w:cs="Arial"/>
        </w:rPr>
        <w:t xml:space="preserve"> bude do </w:t>
      </w:r>
      <w:r>
        <w:rPr>
          <w:rFonts w:cs="Arial"/>
        </w:rPr>
        <w:t>QR</w:t>
      </w:r>
      <w:r w:rsidRPr="00BA427A">
        <w:rPr>
          <w:rFonts w:cs="Arial"/>
        </w:rPr>
        <w:t xml:space="preserve"> kódu do položky „Datová část specifická pro zákazníka“ vložena i vstupní data pro tokenizaci. Odbavovací zařízení dopravce tak bude moci spolu s jednotlivou jízdenkou získat i informace nutné pro vyhledání identifikátoru na whitelistu a zobrazení případných dlouhodobých kuponů, profilů nebo osobních údajů držitele.</w:t>
      </w:r>
    </w:p>
    <w:p w14:paraId="21EEF36D" w14:textId="3547D611" w:rsidR="004D1386" w:rsidRPr="00BA427A" w:rsidRDefault="004D1386" w:rsidP="00DE7EA7">
      <w:pPr>
        <w:pStyle w:val="Odstavecseseznamem"/>
        <w:numPr>
          <w:ilvl w:val="0"/>
          <w:numId w:val="7"/>
        </w:numPr>
        <w:spacing w:before="60" w:after="60" w:line="240" w:lineRule="auto"/>
        <w:jc w:val="left"/>
        <w:rPr>
          <w:rFonts w:cs="Arial"/>
        </w:rPr>
      </w:pPr>
      <w:r w:rsidRPr="00FB03B0">
        <w:rPr>
          <w:rFonts w:cs="Arial"/>
        </w:rPr>
        <w:lastRenderedPageBreak/>
        <w:t>QR kód bude před zobrazením (tedy lokálně v mobilní aplikaci</w:t>
      </w:r>
      <w:r w:rsidR="00A712F4" w:rsidRPr="00FB03B0">
        <w:rPr>
          <w:rFonts w:cs="Arial"/>
        </w:rPr>
        <w:t xml:space="preserve"> VDVgo</w:t>
      </w:r>
      <w:r w:rsidRPr="00FB03B0">
        <w:rPr>
          <w:rFonts w:cs="Arial"/>
        </w:rPr>
        <w:t>) opatřen časovou značkou,</w:t>
      </w:r>
      <w:r w:rsidRPr="00BA427A">
        <w:rPr>
          <w:rFonts w:cs="Arial"/>
        </w:rPr>
        <w:t xml:space="preserve"> která umožní odbavovacímu zařízení dopravce ověřit aktuálnost </w:t>
      </w:r>
      <w:r>
        <w:rPr>
          <w:rFonts w:cs="Arial"/>
        </w:rPr>
        <w:t>QR</w:t>
      </w:r>
      <w:r w:rsidRPr="00BA427A">
        <w:rPr>
          <w:rFonts w:cs="Arial"/>
        </w:rPr>
        <w:t xml:space="preserve"> kódu (a že</w:t>
      </w:r>
      <w:r>
        <w:rPr>
          <w:rFonts w:cs="Arial"/>
        </w:rPr>
        <w:t xml:space="preserve"> QR</w:t>
      </w:r>
      <w:r w:rsidRPr="00BA427A">
        <w:rPr>
          <w:rFonts w:cs="Arial"/>
        </w:rPr>
        <w:t xml:space="preserve"> kód není předkládán na papíře nebo formou screenshotu). Algoritmus generování a ověření časové značky je tajný,, bude předán dopravcům na základě NDA po ukončení implementace, a není tedy součástí tohoto dokumentu. Na základě téhož algoritmu bude dále generován dynamický grafický prvek zobrazovaný na stejné obrazovce jako </w:t>
      </w:r>
      <w:r>
        <w:rPr>
          <w:rFonts w:cs="Arial"/>
        </w:rPr>
        <w:t>QR</w:t>
      </w:r>
      <w:r w:rsidRPr="00BA427A">
        <w:rPr>
          <w:rFonts w:cs="Arial"/>
        </w:rPr>
        <w:t xml:space="preserve"> kód jízdenky..</w:t>
      </w:r>
    </w:p>
    <w:p w14:paraId="66FD5B50" w14:textId="77777777" w:rsidR="004D1386" w:rsidRDefault="004D1386" w:rsidP="004D1386">
      <w:pPr>
        <w:pStyle w:val="Odstavecseseznamem"/>
        <w:autoSpaceDE w:val="0"/>
        <w:autoSpaceDN w:val="0"/>
        <w:adjustRightInd w:val="0"/>
        <w:spacing w:after="0"/>
        <w:rPr>
          <w:rFonts w:cs="Arial"/>
        </w:rPr>
      </w:pPr>
    </w:p>
    <w:p w14:paraId="20A4E72D" w14:textId="77777777" w:rsidR="004D1386" w:rsidRDefault="004D1386" w:rsidP="004D1386">
      <w:pPr>
        <w:pStyle w:val="Odstavecseseznamem"/>
        <w:autoSpaceDE w:val="0"/>
        <w:autoSpaceDN w:val="0"/>
        <w:adjustRightInd w:val="0"/>
        <w:spacing w:after="0"/>
        <w:rPr>
          <w:rFonts w:cs="Arial"/>
        </w:rPr>
      </w:pPr>
      <w:r>
        <w:rPr>
          <w:rFonts w:cs="Arial"/>
        </w:rPr>
        <w:t>P</w:t>
      </w:r>
      <w:r w:rsidRPr="00BA427A">
        <w:rPr>
          <w:rFonts w:cs="Arial"/>
        </w:rPr>
        <w:t>ro zobrazení QR</w:t>
      </w:r>
      <w:r>
        <w:rPr>
          <w:rFonts w:cs="Arial"/>
        </w:rPr>
        <w:t xml:space="preserve"> kódu v MA  -při kontrole (</w:t>
      </w:r>
      <w:r w:rsidRPr="00BA427A">
        <w:rPr>
          <w:rFonts w:cs="Arial"/>
        </w:rPr>
        <w:t xml:space="preserve">včetně opatření časovou značkou a </w:t>
      </w:r>
      <w:r>
        <w:rPr>
          <w:rFonts w:cs="Arial"/>
        </w:rPr>
        <w:t xml:space="preserve">dynamickým grafickým prvkem) datové připojení v MT </w:t>
      </w:r>
      <w:r w:rsidRPr="00BA427A">
        <w:rPr>
          <w:rFonts w:cs="Arial"/>
        </w:rPr>
        <w:t>potřeba nebude.</w:t>
      </w:r>
    </w:p>
    <w:p w14:paraId="71457E63" w14:textId="60E3372E" w:rsidR="004D1386" w:rsidRDefault="004D1386" w:rsidP="004D1386">
      <w:pPr>
        <w:pStyle w:val="Podnadpis"/>
        <w:rPr>
          <w:rFonts w:cs="Arial"/>
        </w:rPr>
      </w:pPr>
      <w:r>
        <w:rPr>
          <w:rFonts w:cs="Arial"/>
        </w:rPr>
        <w:t xml:space="preserve"> </w:t>
      </w:r>
    </w:p>
    <w:p w14:paraId="120EA264" w14:textId="78B129CC" w:rsidR="004D1386" w:rsidRDefault="004D1386" w:rsidP="00870EB1">
      <w:pPr>
        <w:pStyle w:val="Nadpis4"/>
      </w:pPr>
      <w:r>
        <w:t>Kontrola Elektronické jízdenky v MA ČD Můj Vlak</w:t>
      </w:r>
    </w:p>
    <w:p w14:paraId="01C98616" w14:textId="4B1ABE9E" w:rsidR="000B1AC0" w:rsidRDefault="00E74684" w:rsidP="000B1AC0">
      <w:r>
        <w:t xml:space="preserve">Jízdenka </w:t>
      </w:r>
      <w:r w:rsidR="00EF6EEE" w:rsidRPr="00EF6EEE">
        <w:rPr>
          <w:u w:val="single"/>
        </w:rPr>
        <w:t xml:space="preserve"> zakoupená v MA Můj Vlak</w:t>
      </w:r>
      <w:r>
        <w:t xml:space="preserve"> </w:t>
      </w:r>
      <w:r w:rsidR="000B1AC0">
        <w:t xml:space="preserve">obsahuje </w:t>
      </w:r>
      <w:r w:rsidR="008501B6">
        <w:t xml:space="preserve">vlastní </w:t>
      </w:r>
      <w:r w:rsidR="000B1AC0">
        <w:t xml:space="preserve">časovou značku. </w:t>
      </w:r>
      <w:r>
        <w:t xml:space="preserve">Načítání dat z QR VDV bude </w:t>
      </w:r>
      <w:r w:rsidR="000B1AC0">
        <w:t>podobné jako u papírové jízdenky.</w:t>
      </w:r>
    </w:p>
    <w:p w14:paraId="5C0F88E4" w14:textId="0D759D37" w:rsidR="0049599F" w:rsidRDefault="004B70C2" w:rsidP="004B70C2">
      <w:pPr>
        <w:pStyle w:val="Nadpis3"/>
        <w:rPr>
          <w:noProof/>
        </w:rPr>
      </w:pPr>
      <w:bookmarkStart w:id="37" w:name="_Toc218502082"/>
      <w:r w:rsidRPr="004B70C2">
        <w:rPr>
          <w:noProof/>
        </w:rPr>
        <w:t>Zobrazování výsledků kontroly jízdenky na OZ</w:t>
      </w:r>
      <w:bookmarkEnd w:id="37"/>
    </w:p>
    <w:p w14:paraId="03DE35E2" w14:textId="77777777" w:rsidR="00146497" w:rsidRDefault="004B70C2" w:rsidP="004B70C2">
      <w:r>
        <w:t>Definici obecných hlášení typu „QR kód je OK“ necháme na dodavateli OZ</w:t>
      </w:r>
      <w:r w:rsidRPr="004B70C2">
        <w:t xml:space="preserve">. </w:t>
      </w:r>
    </w:p>
    <w:p w14:paraId="1643F86D" w14:textId="67D57B0B" w:rsidR="004B70C2" w:rsidRPr="004B70C2" w:rsidRDefault="004B70C2" w:rsidP="004B70C2">
      <w:r w:rsidRPr="004B70C2">
        <w:t xml:space="preserve"> KV pouze požaduje, aby OZ upozornilo řidiče pokud ke kontrole bude přiložena jednorázová jízdenka u které je nutné prokázat nárok na slevu. V tarifu VDV je možné zakoupit zlevněnou jízdenku v e-shopu i pro neregistrovaného zákazníka. Nárok na slevu by tedy měl cestující prokázat ve vozidle.</w:t>
      </w:r>
    </w:p>
    <w:p w14:paraId="741CEFAA" w14:textId="7889CA0C" w:rsidR="004B70C2" w:rsidRPr="004B70C2" w:rsidRDefault="004B70C2" w:rsidP="004B70C2"/>
    <w:p w14:paraId="6BA38689" w14:textId="27BB0F7C" w:rsidR="00C223AA" w:rsidRPr="00C223AA" w:rsidRDefault="00E86E6B" w:rsidP="00E86E6B">
      <w:pPr>
        <w:pStyle w:val="Nadpis3"/>
      </w:pPr>
      <w:bookmarkStart w:id="38" w:name="_Toc218502083"/>
      <w:r>
        <w:t>Vývojový diagram odbavení jízdenek VDV</w:t>
      </w:r>
      <w:bookmarkEnd w:id="38"/>
    </w:p>
    <w:p w14:paraId="358144DD" w14:textId="2E65A4B9" w:rsidR="00D870D7" w:rsidRDefault="00E86E6B" w:rsidP="00C03EB0">
      <w:pPr>
        <w:spacing w:after="0"/>
      </w:pPr>
      <w:bookmarkStart w:id="39" w:name="_Toc272394994"/>
      <w:bookmarkStart w:id="40" w:name="_Toc29807982"/>
      <w:r>
        <w:t>Postup při odbavení jízdních dokladů VDV je uveden v příloze tohoto dokumentu</w:t>
      </w:r>
      <w:r w:rsidR="00C03EB0">
        <w:t>,</w:t>
      </w:r>
      <w:r>
        <w:t xml:space="preserve"> jmenovitě v souboru</w:t>
      </w:r>
    </w:p>
    <w:p w14:paraId="0B07A17A" w14:textId="2D4E279F" w:rsidR="00E86E6B" w:rsidRDefault="00E86E6B" w:rsidP="00C03EB0">
      <w:pPr>
        <w:spacing w:after="0"/>
      </w:pPr>
      <w:r w:rsidRPr="00E86E6B">
        <w:rPr>
          <w:i/>
        </w:rPr>
        <w:t>Odbavení jízdenek VDV.</w:t>
      </w:r>
      <w:r w:rsidRPr="00E86E6B">
        <w:t>vsdx</w:t>
      </w:r>
    </w:p>
    <w:p w14:paraId="2A52C01A" w14:textId="2ED9E4F0" w:rsidR="00052A7D" w:rsidRDefault="00052A7D" w:rsidP="00C03EB0">
      <w:pPr>
        <w:spacing w:after="0"/>
      </w:pPr>
    </w:p>
    <w:p w14:paraId="7830A1F4" w14:textId="7728AFC1" w:rsidR="00096A0C" w:rsidRDefault="00096A0C" w:rsidP="00096A0C">
      <w:pPr>
        <w:pStyle w:val="Podnadpis"/>
      </w:pPr>
      <w:r>
        <w:t xml:space="preserve">Pro odbavení </w:t>
      </w:r>
      <w:r w:rsidR="007169C0">
        <w:t xml:space="preserve">QR kódem </w:t>
      </w:r>
      <w:r>
        <w:t>dále platí:</w:t>
      </w:r>
    </w:p>
    <w:p w14:paraId="22CF5576" w14:textId="627898B0" w:rsidR="00096A0C" w:rsidRPr="0083012A" w:rsidRDefault="00096A0C" w:rsidP="00096A0C">
      <w:r w:rsidRPr="0083012A">
        <w:t>Cestující se bude muset prokázat buď QR kódem typu identifikátor (obsahuje pouze data k tokenizaci) nebo QR kódem jednotlivé jízdenky (obsahuje data jízdenky +případně data k tokenizaci). →</w:t>
      </w:r>
    </w:p>
    <w:p w14:paraId="070E4CF0" w14:textId="77777777" w:rsidR="00096A0C" w:rsidRPr="0083012A" w:rsidRDefault="00096A0C" w:rsidP="00096A0C"/>
    <w:p w14:paraId="4AAA4816" w14:textId="77777777" w:rsidR="00096A0C" w:rsidRPr="0083012A" w:rsidRDefault="00096A0C" w:rsidP="007A2833">
      <w:pPr>
        <w:pStyle w:val="Odstavecseseznamem"/>
        <w:numPr>
          <w:ilvl w:val="0"/>
          <w:numId w:val="51"/>
        </w:numPr>
        <w:spacing w:after="0" w:line="240" w:lineRule="auto"/>
        <w:contextualSpacing w:val="0"/>
        <w:jc w:val="left"/>
        <w:rPr>
          <w:rFonts w:asciiTheme="minorHAnsi" w:hAnsiTheme="minorHAnsi"/>
        </w:rPr>
      </w:pPr>
      <w:r w:rsidRPr="0083012A">
        <w:rPr>
          <w:rFonts w:asciiTheme="minorHAnsi" w:hAnsiTheme="minorHAnsi"/>
          <w:b/>
        </w:rPr>
        <w:t>Po přiložení identifikátoru VDV  k OZ</w:t>
      </w:r>
      <w:r w:rsidRPr="0083012A">
        <w:rPr>
          <w:rFonts w:asciiTheme="minorHAnsi" w:hAnsiTheme="minorHAnsi"/>
        </w:rPr>
        <w:t xml:space="preserve"> (včetně identifikátoru typu QR kód) OZ provede:</w:t>
      </w:r>
    </w:p>
    <w:p w14:paraId="019C56FA" w14:textId="77777777" w:rsidR="00096A0C" w:rsidRPr="0083012A" w:rsidRDefault="00096A0C" w:rsidP="007A2833">
      <w:pPr>
        <w:pStyle w:val="Odstavecseseznamem"/>
        <w:numPr>
          <w:ilvl w:val="1"/>
          <w:numId w:val="51"/>
        </w:numPr>
        <w:spacing w:after="0" w:line="240" w:lineRule="auto"/>
        <w:contextualSpacing w:val="0"/>
        <w:jc w:val="left"/>
        <w:rPr>
          <w:rFonts w:asciiTheme="minorHAnsi" w:hAnsiTheme="minorHAnsi"/>
        </w:rPr>
      </w:pPr>
      <w:r w:rsidRPr="0083012A">
        <w:rPr>
          <w:rFonts w:asciiTheme="minorHAnsi" w:hAnsiTheme="minorHAnsi"/>
        </w:rPr>
        <w:t>Načtení vstupních dat k tokenizaci, výpočet tokenu</w:t>
      </w:r>
    </w:p>
    <w:p w14:paraId="65C16645" w14:textId="77777777" w:rsidR="00096A0C" w:rsidRPr="0083012A" w:rsidRDefault="00096A0C" w:rsidP="007A2833">
      <w:pPr>
        <w:pStyle w:val="Odstavecseseznamem"/>
        <w:numPr>
          <w:ilvl w:val="1"/>
          <w:numId w:val="51"/>
        </w:numPr>
        <w:spacing w:after="0" w:line="240" w:lineRule="auto"/>
        <w:contextualSpacing w:val="0"/>
        <w:jc w:val="left"/>
        <w:rPr>
          <w:rFonts w:asciiTheme="minorHAnsi" w:hAnsiTheme="minorHAnsi"/>
        </w:rPr>
      </w:pPr>
      <w:r w:rsidRPr="0083012A">
        <w:rPr>
          <w:rFonts w:asciiTheme="minorHAnsi" w:hAnsiTheme="minorHAnsi"/>
        </w:rPr>
        <w:t>Načtení a zobrazení údajů o cestujícím z WL v rozsahu obdobném jako u ostatních IDS : ( osobní údaje, fotka, CP)</w:t>
      </w:r>
    </w:p>
    <w:p w14:paraId="477D60C6" w14:textId="77777777" w:rsidR="00096A0C" w:rsidRPr="0083012A" w:rsidRDefault="00096A0C" w:rsidP="007A2833">
      <w:pPr>
        <w:pStyle w:val="Odstavecseseznamem"/>
        <w:numPr>
          <w:ilvl w:val="1"/>
          <w:numId w:val="51"/>
        </w:numPr>
        <w:spacing w:after="0" w:line="240" w:lineRule="auto"/>
        <w:contextualSpacing w:val="0"/>
        <w:jc w:val="left"/>
        <w:rPr>
          <w:rFonts w:asciiTheme="minorHAnsi" w:hAnsiTheme="minorHAnsi"/>
        </w:rPr>
      </w:pPr>
      <w:r w:rsidRPr="0083012A">
        <w:rPr>
          <w:rFonts w:asciiTheme="minorHAnsi" w:hAnsiTheme="minorHAnsi"/>
        </w:rPr>
        <w:t>Načtení a zobrazení údajů o kupónech z WL: Zobrazení  kupónu/ kupónů přiřazených k přiloženému identifikátoru (cestující bude moci mít na svém účtu pouze jeden platný identifikátor, ale na něm vícero kupónů)</w:t>
      </w:r>
    </w:p>
    <w:p w14:paraId="2FF66CF7" w14:textId="77777777" w:rsidR="00096A0C" w:rsidRPr="0083012A" w:rsidRDefault="00096A0C" w:rsidP="007A2833">
      <w:pPr>
        <w:pStyle w:val="Odstavecseseznamem"/>
        <w:numPr>
          <w:ilvl w:val="1"/>
          <w:numId w:val="51"/>
        </w:numPr>
        <w:spacing w:after="0" w:line="240" w:lineRule="auto"/>
        <w:contextualSpacing w:val="0"/>
        <w:jc w:val="left"/>
        <w:rPr>
          <w:rFonts w:asciiTheme="minorHAnsi" w:hAnsiTheme="minorHAnsi"/>
        </w:rPr>
      </w:pPr>
      <w:r w:rsidRPr="0083012A">
        <w:rPr>
          <w:rFonts w:asciiTheme="minorHAnsi" w:hAnsiTheme="minorHAnsi"/>
        </w:rPr>
        <w:t xml:space="preserve">Automatické vyhodnocení platnosti kupónu/kupónů v aktuálním čase a  linko-spoji </w:t>
      </w:r>
    </w:p>
    <w:p w14:paraId="1BBEFBD3" w14:textId="77777777" w:rsidR="00096A0C" w:rsidRPr="0083012A" w:rsidRDefault="00096A0C" w:rsidP="00096A0C">
      <w:pPr>
        <w:pStyle w:val="Odstavecseseznamem"/>
        <w:ind w:left="1440"/>
        <w:rPr>
          <w:rFonts w:asciiTheme="minorHAnsi" w:hAnsiTheme="minorHAnsi"/>
        </w:rPr>
      </w:pPr>
    </w:p>
    <w:p w14:paraId="08CF9B0F" w14:textId="77777777" w:rsidR="00096A0C" w:rsidRPr="0083012A" w:rsidRDefault="00096A0C" w:rsidP="007A2833">
      <w:pPr>
        <w:pStyle w:val="Odstavecseseznamem"/>
        <w:numPr>
          <w:ilvl w:val="0"/>
          <w:numId w:val="51"/>
        </w:numPr>
        <w:spacing w:after="0" w:line="240" w:lineRule="auto"/>
        <w:contextualSpacing w:val="0"/>
        <w:jc w:val="left"/>
        <w:rPr>
          <w:rFonts w:asciiTheme="minorHAnsi" w:hAnsiTheme="minorHAnsi"/>
        </w:rPr>
      </w:pPr>
      <w:r w:rsidRPr="0083012A">
        <w:rPr>
          <w:rFonts w:asciiTheme="minorHAnsi" w:hAnsiTheme="minorHAnsi"/>
          <w:b/>
        </w:rPr>
        <w:t>Po přiložení jednotlivé jízdenky zakoupené v MA VDVgo  k OZ</w:t>
      </w:r>
      <w:r w:rsidRPr="0083012A">
        <w:rPr>
          <w:rFonts w:asciiTheme="minorHAnsi" w:hAnsiTheme="minorHAnsi"/>
        </w:rPr>
        <w:t xml:space="preserve">  toto OZ provede:</w:t>
      </w:r>
    </w:p>
    <w:p w14:paraId="1F7C33EA" w14:textId="77777777" w:rsidR="00096A0C" w:rsidRPr="0083012A" w:rsidRDefault="00096A0C" w:rsidP="007A2833">
      <w:pPr>
        <w:pStyle w:val="Odstavecseseznamem"/>
        <w:numPr>
          <w:ilvl w:val="1"/>
          <w:numId w:val="51"/>
        </w:numPr>
        <w:spacing w:after="0" w:line="240" w:lineRule="auto"/>
        <w:contextualSpacing w:val="0"/>
        <w:jc w:val="left"/>
        <w:rPr>
          <w:rFonts w:asciiTheme="minorHAnsi" w:hAnsiTheme="minorHAnsi"/>
        </w:rPr>
      </w:pPr>
      <w:r w:rsidRPr="0083012A">
        <w:rPr>
          <w:rFonts w:asciiTheme="minorHAnsi" w:hAnsiTheme="minorHAnsi"/>
        </w:rPr>
        <w:t>Načtení vstupních dat k tokenizaci z QR kódu, výpočet tokenu</w:t>
      </w:r>
    </w:p>
    <w:p w14:paraId="7AE06AF3" w14:textId="77777777" w:rsidR="00096A0C" w:rsidRPr="0083012A" w:rsidRDefault="00096A0C" w:rsidP="007A2833">
      <w:pPr>
        <w:pStyle w:val="Odstavecseseznamem"/>
        <w:numPr>
          <w:ilvl w:val="1"/>
          <w:numId w:val="51"/>
        </w:numPr>
        <w:spacing w:after="0" w:line="240" w:lineRule="auto"/>
        <w:contextualSpacing w:val="0"/>
        <w:jc w:val="left"/>
        <w:rPr>
          <w:rFonts w:asciiTheme="minorHAnsi" w:hAnsiTheme="minorHAnsi"/>
        </w:rPr>
      </w:pPr>
      <w:r w:rsidRPr="0083012A">
        <w:rPr>
          <w:rFonts w:asciiTheme="minorHAnsi" w:hAnsiTheme="minorHAnsi"/>
        </w:rPr>
        <w:t>Načtení a zobrazení údajů o cestujícím z WL v rozsahu obdobném jako u ostatních IDS : ( osobní údaje, fotka, CP)</w:t>
      </w:r>
    </w:p>
    <w:p w14:paraId="0E73EF68" w14:textId="77777777" w:rsidR="00096A0C" w:rsidRPr="0083012A" w:rsidRDefault="00096A0C" w:rsidP="007A2833">
      <w:pPr>
        <w:pStyle w:val="Odstavecseseznamem"/>
        <w:numPr>
          <w:ilvl w:val="1"/>
          <w:numId w:val="51"/>
        </w:numPr>
        <w:spacing w:after="0" w:line="240" w:lineRule="auto"/>
        <w:contextualSpacing w:val="0"/>
        <w:jc w:val="left"/>
      </w:pPr>
      <w:r w:rsidRPr="0083012A">
        <w:t>Načtení dat o jízdence z QR kódu</w:t>
      </w:r>
    </w:p>
    <w:p w14:paraId="10B41777" w14:textId="77777777" w:rsidR="00096A0C" w:rsidRPr="0083012A" w:rsidRDefault="00096A0C" w:rsidP="007A2833">
      <w:pPr>
        <w:pStyle w:val="Odstavecseseznamem"/>
        <w:numPr>
          <w:ilvl w:val="1"/>
          <w:numId w:val="51"/>
        </w:numPr>
        <w:spacing w:after="0" w:line="240" w:lineRule="auto"/>
        <w:contextualSpacing w:val="0"/>
        <w:jc w:val="left"/>
      </w:pPr>
      <w:r w:rsidRPr="0083012A">
        <w:rPr>
          <w:rFonts w:asciiTheme="minorHAnsi" w:hAnsiTheme="minorHAnsi"/>
        </w:rPr>
        <w:lastRenderedPageBreak/>
        <w:t>Automatické vyhodnocení platnosti jednotlivé jízdenky v aktuálním čase a  linko-spoji</w:t>
      </w:r>
    </w:p>
    <w:p w14:paraId="67F4E9EC" w14:textId="77777777" w:rsidR="00096A0C" w:rsidRPr="0083012A" w:rsidRDefault="00096A0C" w:rsidP="007A2833">
      <w:pPr>
        <w:pStyle w:val="Odstavecseseznamem"/>
        <w:numPr>
          <w:ilvl w:val="1"/>
          <w:numId w:val="51"/>
        </w:numPr>
        <w:spacing w:after="0" w:line="240" w:lineRule="auto"/>
        <w:contextualSpacing w:val="0"/>
        <w:jc w:val="left"/>
      </w:pPr>
      <w:r w:rsidRPr="0083012A">
        <w:rPr>
          <w:rFonts w:asciiTheme="minorHAnsi" w:hAnsiTheme="minorHAnsi"/>
        </w:rPr>
        <w:t xml:space="preserve">Na displeji OZ/POP bude možno zobrazit další obrazovku s osobními údaji cestujícího a jeho CP </w:t>
      </w:r>
      <w:r w:rsidRPr="0083012A">
        <w:rPr>
          <w:u w:val="single"/>
        </w:rPr>
        <w:t xml:space="preserve">a to z důvodu pohledové kontroly zda CP z WL odpovídá CP na jízdence - pouze v případě nutnosti prokázání nároku na slevu </w:t>
      </w:r>
    </w:p>
    <w:p w14:paraId="1CA9CC92" w14:textId="77777777" w:rsidR="00096A0C" w:rsidRPr="0083012A" w:rsidRDefault="00096A0C" w:rsidP="00096A0C">
      <w:pPr>
        <w:ind w:left="708"/>
      </w:pPr>
    </w:p>
    <w:p w14:paraId="39BEFDB1" w14:textId="50A67380" w:rsidR="00096A0C" w:rsidRPr="0083012A" w:rsidRDefault="00096A0C" w:rsidP="00096A0C">
      <w:pPr>
        <w:ind w:left="708"/>
      </w:pPr>
      <w:r w:rsidRPr="0083012A">
        <w:t>Neautomatická kontrola CP je z důvodu možnosti nákupu dětské jízdenky rodičem, který je registrovaný a má CP dospělý. Navíc ve VDV je umožněn nákup multilístku s vícero kategoriemi (např. 2 dospělí + dítě)</w:t>
      </w:r>
    </w:p>
    <w:p w14:paraId="47B7253D" w14:textId="77777777" w:rsidR="00096A0C" w:rsidRDefault="00096A0C" w:rsidP="00C03EB0">
      <w:pPr>
        <w:spacing w:after="0"/>
      </w:pPr>
    </w:p>
    <w:p w14:paraId="13B64671" w14:textId="4F33935C" w:rsidR="00052A7D" w:rsidRDefault="00224842" w:rsidP="00224842">
      <w:pPr>
        <w:pStyle w:val="Podnadpis"/>
      </w:pPr>
      <w:r>
        <w:t>Poznámka</w:t>
      </w:r>
    </w:p>
    <w:p w14:paraId="46CD2A23" w14:textId="06796E85" w:rsidR="00224842" w:rsidRDefault="00224842" w:rsidP="00C03EB0">
      <w:pPr>
        <w:spacing w:after="0"/>
      </w:pPr>
    </w:p>
    <w:p w14:paraId="680AE2BE" w14:textId="77777777" w:rsidR="00224842" w:rsidRPr="0083012A" w:rsidRDefault="00224842" w:rsidP="00224842">
      <w:pPr>
        <w:rPr>
          <w:rFonts w:asciiTheme="minorHAnsi" w:hAnsiTheme="minorHAnsi"/>
        </w:rPr>
      </w:pPr>
      <w:r w:rsidRPr="0083012A">
        <w:rPr>
          <w:u w:val="single"/>
        </w:rPr>
        <w:t>EOC VDV neumožní</w:t>
      </w:r>
      <w:r w:rsidRPr="0083012A">
        <w:t xml:space="preserve"> vícero aktivních (neblokobaných) identifikátorů na jednom účtu. Na jednom identifikátoru bude moci být vícero kupónů. </w:t>
      </w:r>
      <w:r w:rsidRPr="0083012A">
        <w:rPr>
          <w:rFonts w:asciiTheme="minorHAnsi" w:hAnsiTheme="minorHAnsi"/>
        </w:rPr>
        <w:t>(cestující bude moci mít na svém účtu pouze jeden platný identifikátor, ale na něm vícero kupónů)</w:t>
      </w:r>
    </w:p>
    <w:p w14:paraId="7B91A0C8" w14:textId="212DBF55" w:rsidR="00224842" w:rsidRDefault="00224842" w:rsidP="00C03EB0">
      <w:pPr>
        <w:spacing w:after="0"/>
      </w:pPr>
    </w:p>
    <w:p w14:paraId="7311EA21" w14:textId="3588874A" w:rsidR="00B46B62" w:rsidRDefault="00B46B62" w:rsidP="00C03EB0">
      <w:pPr>
        <w:spacing w:after="0"/>
      </w:pPr>
    </w:p>
    <w:p w14:paraId="51BAF37B" w14:textId="361BA420" w:rsidR="00B46B62" w:rsidRDefault="00B46B62" w:rsidP="00C03EB0">
      <w:pPr>
        <w:spacing w:after="0"/>
      </w:pPr>
    </w:p>
    <w:p w14:paraId="5D741FD6" w14:textId="7267FE72" w:rsidR="00B46B62" w:rsidRDefault="00B46B62" w:rsidP="00C03EB0">
      <w:pPr>
        <w:spacing w:after="0"/>
      </w:pPr>
    </w:p>
    <w:p w14:paraId="1A9956D3" w14:textId="38A30072" w:rsidR="00B46B62" w:rsidRDefault="00B46B62" w:rsidP="00C03EB0">
      <w:pPr>
        <w:spacing w:after="0"/>
      </w:pPr>
    </w:p>
    <w:p w14:paraId="6054E057" w14:textId="6468BD3E" w:rsidR="00B46B62" w:rsidRDefault="00B46B62" w:rsidP="00C03EB0">
      <w:pPr>
        <w:spacing w:after="0"/>
      </w:pPr>
    </w:p>
    <w:p w14:paraId="2130CE6A" w14:textId="6B96FE26" w:rsidR="00B46B62" w:rsidRDefault="00B46B62" w:rsidP="00C03EB0">
      <w:pPr>
        <w:spacing w:after="0"/>
      </w:pPr>
    </w:p>
    <w:p w14:paraId="1AA0F71C" w14:textId="63E08C47" w:rsidR="00B46B62" w:rsidRDefault="00B46B62" w:rsidP="00C03EB0">
      <w:pPr>
        <w:spacing w:after="0"/>
      </w:pPr>
    </w:p>
    <w:p w14:paraId="38727D13" w14:textId="16A1D0E8" w:rsidR="00B46B62" w:rsidRDefault="00B46B62" w:rsidP="00C03EB0">
      <w:pPr>
        <w:spacing w:after="0"/>
      </w:pPr>
    </w:p>
    <w:p w14:paraId="58D82235" w14:textId="7BE451D7" w:rsidR="00B46B62" w:rsidRDefault="00B46B62" w:rsidP="00C03EB0">
      <w:pPr>
        <w:spacing w:after="0"/>
      </w:pPr>
    </w:p>
    <w:p w14:paraId="0124A2EA" w14:textId="4A14F2D6" w:rsidR="00B46B62" w:rsidRDefault="00B46B62" w:rsidP="00C03EB0">
      <w:pPr>
        <w:spacing w:after="0"/>
      </w:pPr>
    </w:p>
    <w:p w14:paraId="20B4CE3E" w14:textId="786517DF" w:rsidR="00B46B62" w:rsidRDefault="00B46B62" w:rsidP="00C03EB0">
      <w:pPr>
        <w:spacing w:after="0"/>
      </w:pPr>
    </w:p>
    <w:p w14:paraId="5951B0A2" w14:textId="0B5ECEEE" w:rsidR="00B46B62" w:rsidRDefault="00B46B62" w:rsidP="00C03EB0">
      <w:pPr>
        <w:spacing w:after="0"/>
      </w:pPr>
    </w:p>
    <w:p w14:paraId="4F354672" w14:textId="3DFFC22D" w:rsidR="00B46B62" w:rsidRDefault="00B46B62" w:rsidP="00C03EB0">
      <w:pPr>
        <w:spacing w:after="0"/>
      </w:pPr>
    </w:p>
    <w:p w14:paraId="17C8FCC3" w14:textId="41985609" w:rsidR="00B46B62" w:rsidRDefault="00B46B62" w:rsidP="00C03EB0">
      <w:pPr>
        <w:spacing w:after="0"/>
      </w:pPr>
    </w:p>
    <w:p w14:paraId="0C296CD7" w14:textId="52B0A83D" w:rsidR="00B46B62" w:rsidRDefault="00B46B62" w:rsidP="00C03EB0">
      <w:pPr>
        <w:spacing w:after="0"/>
      </w:pPr>
    </w:p>
    <w:p w14:paraId="5E330912" w14:textId="5D53ED2B" w:rsidR="00B46B62" w:rsidRDefault="00B46B62" w:rsidP="00C03EB0">
      <w:pPr>
        <w:spacing w:after="0"/>
      </w:pPr>
    </w:p>
    <w:p w14:paraId="77BE72B2" w14:textId="308321FF" w:rsidR="00B46B62" w:rsidRDefault="00B46B62" w:rsidP="00C03EB0">
      <w:pPr>
        <w:spacing w:after="0"/>
      </w:pPr>
    </w:p>
    <w:p w14:paraId="31BBF43A" w14:textId="011B03BF" w:rsidR="00B46B62" w:rsidRDefault="00B46B62" w:rsidP="00C03EB0">
      <w:pPr>
        <w:spacing w:after="0"/>
      </w:pPr>
    </w:p>
    <w:p w14:paraId="046B79D3" w14:textId="18A1253B" w:rsidR="00B46B62" w:rsidRDefault="00B46B62" w:rsidP="00C03EB0">
      <w:pPr>
        <w:spacing w:after="0"/>
      </w:pPr>
    </w:p>
    <w:p w14:paraId="791E00DA" w14:textId="06BDEB4D" w:rsidR="00B46B62" w:rsidRDefault="00B46B62" w:rsidP="00C03EB0">
      <w:pPr>
        <w:spacing w:after="0"/>
      </w:pPr>
    </w:p>
    <w:p w14:paraId="3EF899C0" w14:textId="2C10A1BF" w:rsidR="00B46B62" w:rsidRDefault="00B46B62" w:rsidP="00C03EB0">
      <w:pPr>
        <w:spacing w:after="0"/>
      </w:pPr>
    </w:p>
    <w:p w14:paraId="1519DD5A" w14:textId="36091A76" w:rsidR="00B46B62" w:rsidRDefault="00B46B62" w:rsidP="00C03EB0">
      <w:pPr>
        <w:spacing w:after="0"/>
      </w:pPr>
    </w:p>
    <w:p w14:paraId="1648E6C7" w14:textId="35A2CB13" w:rsidR="00B46B62" w:rsidRDefault="00B46B62" w:rsidP="00C03EB0">
      <w:pPr>
        <w:spacing w:after="0"/>
      </w:pPr>
    </w:p>
    <w:p w14:paraId="415555CB" w14:textId="7888A183" w:rsidR="00B46B62" w:rsidRDefault="00B46B62" w:rsidP="00C03EB0">
      <w:pPr>
        <w:spacing w:after="0"/>
      </w:pPr>
    </w:p>
    <w:p w14:paraId="2CA92071" w14:textId="24A0CFCD" w:rsidR="00B46B62" w:rsidRDefault="00B46B62" w:rsidP="00C03EB0">
      <w:pPr>
        <w:spacing w:after="0"/>
      </w:pPr>
    </w:p>
    <w:p w14:paraId="4850BCD8" w14:textId="274BF676" w:rsidR="00B46B62" w:rsidRDefault="00B46B62" w:rsidP="00C03EB0">
      <w:pPr>
        <w:spacing w:after="0"/>
      </w:pPr>
    </w:p>
    <w:p w14:paraId="283ADEEA" w14:textId="77777777" w:rsidR="00B46B62" w:rsidRDefault="00B46B62" w:rsidP="00C03EB0">
      <w:pPr>
        <w:spacing w:after="0"/>
      </w:pPr>
    </w:p>
    <w:p w14:paraId="666C7E19" w14:textId="17A4613E" w:rsidR="00BB36DF" w:rsidRDefault="009932F9" w:rsidP="00BB36DF">
      <w:pPr>
        <w:pStyle w:val="Nadpis2"/>
      </w:pPr>
      <w:bookmarkStart w:id="41" w:name="_Toc218502084"/>
      <w:r>
        <w:lastRenderedPageBreak/>
        <w:t>Popis vazeb mezi odbavovacím zařízením a okolními systémy</w:t>
      </w:r>
      <w:bookmarkEnd w:id="41"/>
    </w:p>
    <w:p w14:paraId="6B2E612B" w14:textId="77777777" w:rsidR="00BB36DF" w:rsidRDefault="00BB36DF" w:rsidP="00BB36DF">
      <w:pPr>
        <w:pStyle w:val="Podnadpis"/>
      </w:pPr>
      <w:r>
        <w:t>Vrstva přenosu informací o poloze a návaznostech</w:t>
      </w:r>
    </w:p>
    <w:p w14:paraId="6D529186" w14:textId="44465D1F" w:rsidR="00BB36DF" w:rsidRDefault="00BB36DF" w:rsidP="00BB36DF">
      <w:r>
        <w:t xml:space="preserve">Popis komunikačního protokolu firmy Herman pro komunikaci OZ ↔ CED VDV je uveden v dokumentu </w:t>
      </w:r>
      <w:r w:rsidR="00AC148F">
        <w:rPr>
          <w:i/>
        </w:rPr>
        <w:t>Komunikace_CED_SD_PP_251110</w:t>
      </w:r>
      <w:r w:rsidRPr="00596C6B">
        <w:rPr>
          <w:i/>
        </w:rPr>
        <w:t>.docx</w:t>
      </w:r>
      <w:r>
        <w:t xml:space="preserve">. Popis zobrazení informací o návaznostech na displeji OZ je v dokumentu </w:t>
      </w:r>
      <w:r w:rsidRPr="00596C6B">
        <w:rPr>
          <w:i/>
        </w:rPr>
        <w:t>Služba návazností_2_0</w:t>
      </w:r>
      <w:r w:rsidR="00AC148F">
        <w:rPr>
          <w:i/>
        </w:rPr>
        <w:t>a</w:t>
      </w:r>
      <w:r w:rsidRPr="00596C6B">
        <w:rPr>
          <w:i/>
        </w:rPr>
        <w:t>.DOCX.</w:t>
      </w:r>
      <w:r>
        <w:t xml:space="preserve"> Oba dokumenty již byly předány dopravcům.</w:t>
      </w:r>
    </w:p>
    <w:p w14:paraId="13A5B8E5" w14:textId="77777777" w:rsidR="00BB36DF" w:rsidRPr="0079234A" w:rsidRDefault="00BB36DF" w:rsidP="00BB36DF">
      <w:r>
        <w:t>K</w:t>
      </w:r>
      <w:r w:rsidRPr="004D7283">
        <w:t>omunikační protokol firmy Herman</w:t>
      </w:r>
      <w:r w:rsidRPr="0079234A">
        <w:t xml:space="preserve"> </w:t>
      </w:r>
      <w:r>
        <w:t>pro komunikaci s OZ bude využit</w:t>
      </w:r>
      <w:r w:rsidRPr="0079234A">
        <w:t xml:space="preserve"> pouze v relaci CED VDV ↔ (OZ ve vozidlech smluvních dopravců VDV KV a t</w:t>
      </w:r>
      <w:r>
        <w:t>o na linkách pod touto smlouvou</w:t>
      </w:r>
      <w:r w:rsidRPr="0079234A">
        <w:t>)</w:t>
      </w:r>
    </w:p>
    <w:p w14:paraId="57B2DC5E" w14:textId="77777777" w:rsidR="00BB36DF" w:rsidRPr="0079234A" w:rsidRDefault="00BB36DF" w:rsidP="00BB36DF">
      <w:r w:rsidRPr="0079234A">
        <w:t>OZ ve vozidlech na ostatních linkách (u dopravců, kteří do KV pouze zajíždějí), budou komunikovat s dispečinkem svého kraje a to vlastním protokolem.</w:t>
      </w:r>
      <w:r>
        <w:t xml:space="preserve"> </w:t>
      </w:r>
      <w:r w:rsidRPr="0079234A">
        <w:t xml:space="preserve">Informace o poloze těchto vozidel budou přenášena do CED VDV takto: </w:t>
      </w:r>
      <w:r>
        <w:t xml:space="preserve"> </w:t>
      </w:r>
      <w:r w:rsidRPr="0079234A">
        <w:t>OZ →CED svého kraje→ CED VDV</w:t>
      </w:r>
    </w:p>
    <w:p w14:paraId="03BCDE50" w14:textId="77777777" w:rsidR="00BB36DF" w:rsidRPr="0079234A" w:rsidRDefault="00BB36DF" w:rsidP="00BB36DF">
      <w:pPr>
        <w:spacing w:after="0"/>
      </w:pPr>
      <w:r w:rsidRPr="0079234A">
        <w:t xml:space="preserve">Informace o návaznostech VDV budou přenášeny novým protokolem </w:t>
      </w:r>
      <w:r w:rsidRPr="0079234A">
        <w:rPr>
          <w:u w:val="single"/>
        </w:rPr>
        <w:t>pouze v relaci</w:t>
      </w:r>
      <w:r w:rsidRPr="0079234A">
        <w:t>:</w:t>
      </w:r>
    </w:p>
    <w:p w14:paraId="7FA96692" w14:textId="77777777" w:rsidR="00BB36DF" w:rsidRPr="0079234A" w:rsidRDefault="00BB36DF" w:rsidP="00BB36DF">
      <w:pPr>
        <w:spacing w:after="0"/>
      </w:pPr>
      <w:r w:rsidRPr="0079234A">
        <w:t>CED VDV→ (OZ ve vozidlech smluvních dopravců VDV KV a t</w:t>
      </w:r>
      <w:r>
        <w:t>o na linkách pod touto smlouvou</w:t>
      </w:r>
      <w:r w:rsidRPr="0079234A">
        <w:t>)</w:t>
      </w:r>
    </w:p>
    <w:p w14:paraId="20D0E222" w14:textId="6BB88B53" w:rsidR="00BB36DF" w:rsidRDefault="00BB36DF" w:rsidP="00BB36DF"/>
    <w:p w14:paraId="140A67AF" w14:textId="77777777" w:rsidR="00B46B62" w:rsidRDefault="00D10DE6" w:rsidP="00B46B62">
      <w:pPr>
        <w:rPr>
          <w:noProof/>
        </w:rPr>
      </w:pPr>
      <w:r>
        <w:rPr>
          <w:noProof/>
        </w:rPr>
        <w:object w:dxaOrig="11560" w:dyaOrig="8620" w14:anchorId="5FB9FE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523.6pt;height:390.95pt" o:ole="">
            <v:imagedata r:id="rId20" o:title=""/>
          </v:shape>
          <o:OLEObject Type="Embed" ProgID="Visio.Drawing.15" ShapeID="_x0000_i1025" DrawAspect="Content" ObjectID="_1829208762" r:id="rId21"/>
        </w:object>
      </w:r>
    </w:p>
    <w:p w14:paraId="17F81663" w14:textId="19740C59" w:rsidR="00B46B62" w:rsidRDefault="00B46B62" w:rsidP="00B46B62"/>
    <w:p w14:paraId="78F96C8E" w14:textId="510DC2D4" w:rsidR="00BE172E" w:rsidRDefault="00BE172E" w:rsidP="00BE172E">
      <w:pPr>
        <w:pStyle w:val="Podnadpis"/>
      </w:pPr>
      <w:r>
        <w:lastRenderedPageBreak/>
        <w:t>Vrstva přenos</w:t>
      </w:r>
      <w:r w:rsidR="009932F9">
        <w:t>u</w:t>
      </w:r>
      <w:r>
        <w:t xml:space="preserve"> </w:t>
      </w:r>
      <w:r w:rsidR="0049747D">
        <w:t>transakčních dat a WL</w:t>
      </w:r>
    </w:p>
    <w:p w14:paraId="738619D0" w14:textId="3CCEDEE4" w:rsidR="00B46B62" w:rsidRDefault="0049747D" w:rsidP="00D20C87">
      <w:pPr>
        <w:rPr>
          <w:bCs/>
          <w:color w:val="000000" w:themeColor="text1"/>
        </w:rPr>
      </w:pPr>
      <w:r>
        <w:t>Přenos dat je popsán v následujícím schématu. Dopravci budou WL</w:t>
      </w:r>
      <w:r w:rsidR="00D20C87">
        <w:t xml:space="preserve"> EOC VDV</w:t>
      </w:r>
      <w:r>
        <w:t xml:space="preserve"> stahovat na svůj server a pak dále posílat do svých OZ.</w:t>
      </w:r>
      <w:r w:rsidR="00D20C87">
        <w:t xml:space="preserve"> Transakční data budou zasílána do Zúčtovacího centra příslušné IDS. </w:t>
      </w:r>
      <w:r w:rsidR="00D20C87" w:rsidRPr="00D20C87">
        <w:rPr>
          <w:bCs/>
          <w:color w:val="000000" w:themeColor="text1"/>
        </w:rPr>
        <w:t>Jízdenky vydané v tarifu sousední IDS budou zúčtovány v clearingovém centru sousední IDS, jízdenky vydané v tarifu VDV půjdou do clearingu EOC VDV</w:t>
      </w:r>
      <w:r w:rsidR="00B46B62">
        <w:rPr>
          <w:bCs/>
          <w:color w:val="000000" w:themeColor="text1"/>
        </w:rPr>
        <w:t>.</w:t>
      </w:r>
    </w:p>
    <w:p w14:paraId="357BEB63" w14:textId="064355CA" w:rsidR="00D20C87" w:rsidRDefault="00B46B62" w:rsidP="00D20C87">
      <w:pPr>
        <w:rPr>
          <w:bCs/>
          <w:color w:val="000000" w:themeColor="text1"/>
        </w:rPr>
      </w:pPr>
      <w:r>
        <w:rPr>
          <w:bCs/>
          <w:color w:val="000000" w:themeColor="text1"/>
        </w:rPr>
        <w:t>Veškerá komunikace mezi OZ a Servery EOC VDV půjde přes Backoffice server dopravce.</w:t>
      </w:r>
    </w:p>
    <w:p w14:paraId="65AFBD70" w14:textId="77777777" w:rsidR="007F2201" w:rsidRPr="007F2201" w:rsidRDefault="007F2201" w:rsidP="007F2201">
      <w:pPr>
        <w:rPr>
          <w:color w:val="000000" w:themeColor="text1"/>
          <w:lang w:val="en"/>
        </w:rPr>
      </w:pPr>
      <w:r w:rsidRPr="007F2201">
        <w:rPr>
          <w:color w:val="000000" w:themeColor="text1"/>
        </w:rPr>
        <w:t>Dopravce bude whitelisty stahovat na svůj server. Odtud budou data distribuována dále do OZ. Nebude možné, aby se každé odbavovací zařízení dopravce dotazovalo přímo na data whitelistu uložená na serveru VDV.</w:t>
      </w:r>
    </w:p>
    <w:p w14:paraId="603EC9D2" w14:textId="77777777" w:rsidR="007F2201" w:rsidRPr="00D20C87" w:rsidRDefault="007F2201" w:rsidP="00D20C87">
      <w:pPr>
        <w:rPr>
          <w:color w:val="000000" w:themeColor="text1"/>
        </w:rPr>
      </w:pPr>
    </w:p>
    <w:p w14:paraId="5E773101" w14:textId="4354AE8A" w:rsidR="00B46B62" w:rsidRDefault="00026A76" w:rsidP="009932F9">
      <w:pPr>
        <w:pStyle w:val="Podnadpis"/>
      </w:pPr>
      <w:r>
        <w:object w:dxaOrig="27410" w:dyaOrig="15320" w14:anchorId="6D640365">
          <v:shape id="_x0000_i1026" type="#_x0000_t75" style="width:611.35pt;height:342.3pt" o:ole="">
            <v:imagedata r:id="rId22" o:title=""/>
          </v:shape>
          <o:OLEObject Type="Embed" ProgID="Visio.Drawing.15" ShapeID="_x0000_i1026" DrawAspect="Content" ObjectID="_1829208763" r:id="rId23"/>
        </w:object>
      </w:r>
    </w:p>
    <w:p w14:paraId="0CC7601A" w14:textId="673041B0" w:rsidR="00B46B62" w:rsidRDefault="00B46B62" w:rsidP="00B46B62"/>
    <w:p w14:paraId="2BCF1D0C" w14:textId="77777777" w:rsidR="009914DB" w:rsidRPr="009914DB" w:rsidRDefault="009914DB" w:rsidP="009914DB">
      <w:pPr>
        <w:rPr>
          <w:bCs/>
          <w:i/>
          <w:u w:val="single"/>
        </w:rPr>
      </w:pPr>
      <w:r w:rsidRPr="009914DB">
        <w:rPr>
          <w:bCs/>
          <w:i/>
          <w:u w:val="single"/>
        </w:rPr>
        <w:t>On-line web služba (přístupu) do WL uloženého v Back office EOC.</w:t>
      </w:r>
    </w:p>
    <w:p w14:paraId="538C9983" w14:textId="26FC2D48" w:rsidR="001931CF" w:rsidRDefault="009914DB" w:rsidP="00B46B62">
      <w:r>
        <w:t xml:space="preserve"> S</w:t>
      </w:r>
      <w:r w:rsidRPr="009914DB">
        <w:t xml:space="preserve">oučasný systém EOC s tímto nepočítá </w:t>
      </w:r>
      <w:r>
        <w:t xml:space="preserve">s </w:t>
      </w:r>
      <w:r w:rsidRPr="009914DB">
        <w:t xml:space="preserve">a v případě problémů s distribucí WL do vozidel </w:t>
      </w:r>
      <w:r>
        <w:t>může být tato  služba zavedena</w:t>
      </w:r>
      <w:r w:rsidRPr="009914DB">
        <w:t xml:space="preserve"> v rá</w:t>
      </w:r>
      <w:r w:rsidR="00986823">
        <w:t>mci technického rozvoje systému</w:t>
      </w:r>
    </w:p>
    <w:p w14:paraId="2E9CE9C1" w14:textId="77777777" w:rsidR="001931CF" w:rsidRPr="00B46B62" w:rsidRDefault="001931CF" w:rsidP="00B46B62"/>
    <w:p w14:paraId="0A2DCDCC" w14:textId="24112671" w:rsidR="009932F9" w:rsidRDefault="009932F9" w:rsidP="009932F9">
      <w:pPr>
        <w:pStyle w:val="Podnadpis"/>
      </w:pPr>
      <w:r>
        <w:t xml:space="preserve">Vrstva mezikrajských přesahů </w:t>
      </w:r>
    </w:p>
    <w:p w14:paraId="4C730487" w14:textId="327BE3E5" w:rsidR="00986823" w:rsidRPr="00986823" w:rsidRDefault="00986823" w:rsidP="00986823">
      <w:pPr>
        <w:pStyle w:val="Podnadpis"/>
        <w:rPr>
          <w:rFonts w:eastAsia="Times New Roman" w:cs="Arial"/>
          <w:lang w:eastAsia="cs-CZ"/>
        </w:rPr>
      </w:pPr>
      <w:r w:rsidRPr="00986823">
        <w:lastRenderedPageBreak/>
        <w:t>VDV ←→ PID</w:t>
      </w:r>
    </w:p>
    <w:p w14:paraId="726E171A" w14:textId="64026F41" w:rsidR="00E95011" w:rsidRDefault="00835C84" w:rsidP="00835C84">
      <w:pPr>
        <w:rPr>
          <w:bCs/>
          <w:color w:val="000000" w:themeColor="text1"/>
        </w:rPr>
      </w:pPr>
      <w:r w:rsidRPr="00835C84">
        <w:rPr>
          <w:rFonts w:eastAsia="Times New Roman" w:cs="Arial"/>
          <w:lang w:eastAsia="cs-CZ"/>
        </w:rPr>
        <w:t xml:space="preserve">V první vlně implementace </w:t>
      </w:r>
      <w:r w:rsidRPr="00D20C87">
        <w:rPr>
          <w:color w:val="000000" w:themeColor="text1"/>
        </w:rPr>
        <w:t xml:space="preserve">VDV bude provozovat  </w:t>
      </w:r>
      <w:r w:rsidRPr="0091379B">
        <w:rPr>
          <w:color w:val="000000" w:themeColor="text1"/>
          <w:u w:val="single"/>
        </w:rPr>
        <w:t>přejezdy IDS</w:t>
      </w:r>
      <w:r w:rsidRPr="00D20C87">
        <w:rPr>
          <w:color w:val="000000" w:themeColor="text1"/>
        </w:rPr>
        <w:t xml:space="preserve"> </w:t>
      </w:r>
      <w:r w:rsidRPr="0091379B">
        <w:rPr>
          <w:bCs/>
          <w:color w:val="000000" w:themeColor="text1"/>
          <w:u w:val="single"/>
        </w:rPr>
        <w:t>v režimu jedna linka= 2 tarify pouze v relaci VDV ←→ PID.</w:t>
      </w:r>
      <w:r>
        <w:rPr>
          <w:bCs/>
          <w:color w:val="000000" w:themeColor="text1"/>
        </w:rPr>
        <w:t xml:space="preserve"> </w:t>
      </w:r>
      <w:r w:rsidRPr="00D20C87">
        <w:rPr>
          <w:bCs/>
          <w:color w:val="000000" w:themeColor="text1"/>
        </w:rPr>
        <w:t xml:space="preserve"> Jízdenky vydané v tarifu sousední IDS budou zúčtovány v clearingovém centru sousední IDS, jízdenky vydané v tarifu VDV půjdou do clearingu EOC VDV</w:t>
      </w:r>
      <w:r>
        <w:rPr>
          <w:bCs/>
          <w:color w:val="000000" w:themeColor="text1"/>
        </w:rPr>
        <w:t>.</w:t>
      </w:r>
      <w:r w:rsidR="0091379B">
        <w:rPr>
          <w:bCs/>
          <w:color w:val="000000" w:themeColor="text1"/>
        </w:rPr>
        <w:t xml:space="preserve"> </w:t>
      </w:r>
    </w:p>
    <w:p w14:paraId="7105848C" w14:textId="2DDC2B19" w:rsidR="0091379B" w:rsidRPr="0091379B" w:rsidRDefault="0091379B" w:rsidP="00835C84">
      <w:pPr>
        <w:rPr>
          <w:bCs/>
          <w:i/>
          <w:color w:val="000000" w:themeColor="text1"/>
        </w:rPr>
      </w:pPr>
      <w:r>
        <w:rPr>
          <w:bCs/>
          <w:color w:val="000000" w:themeColor="text1"/>
        </w:rPr>
        <w:t xml:space="preserve">Podrobný popis požadovaného řešení přesahů v relaci VDV-PID je uveden v </w:t>
      </w:r>
      <w:r w:rsidR="00E95011">
        <w:rPr>
          <w:bCs/>
          <w:color w:val="000000" w:themeColor="text1"/>
        </w:rPr>
        <w:t>TPS příloha 7- popis od str5;</w:t>
      </w:r>
      <w:r>
        <w:rPr>
          <w:bCs/>
          <w:color w:val="000000" w:themeColor="text1"/>
        </w:rPr>
        <w:t xml:space="preserve"> soubor: </w:t>
      </w:r>
      <w:r w:rsidRPr="0091379B">
        <w:rPr>
          <w:bCs/>
          <w:i/>
          <w:color w:val="000000" w:themeColor="text1"/>
        </w:rPr>
        <w:t>07_TPS_Priloha_7_Presahy na mezikrajskych linkach - oblast 7.docx</w:t>
      </w:r>
    </w:p>
    <w:p w14:paraId="38D0E9B2" w14:textId="7EFE25CD" w:rsidR="00986823" w:rsidRPr="00986823" w:rsidRDefault="00986823" w:rsidP="00986823">
      <w:pPr>
        <w:pStyle w:val="Podnadpis"/>
        <w:rPr>
          <w:rFonts w:eastAsia="Times New Roman" w:cs="Arial"/>
          <w:lang w:eastAsia="cs-CZ"/>
        </w:rPr>
      </w:pPr>
      <w:r w:rsidRPr="00986823">
        <w:t xml:space="preserve">VDV ←→ </w:t>
      </w:r>
      <w:r>
        <w:t>Ostatní kraje</w:t>
      </w:r>
    </w:p>
    <w:p w14:paraId="21BA04A9" w14:textId="77777777" w:rsidR="00986823" w:rsidRDefault="00986823" w:rsidP="00835C84">
      <w:pPr>
        <w:spacing w:before="100" w:beforeAutospacing="1" w:after="100" w:afterAutospacing="1" w:line="240" w:lineRule="auto"/>
        <w:jc w:val="left"/>
        <w:rPr>
          <w:rFonts w:eastAsia="Times New Roman" w:cs="Arial"/>
          <w:lang w:eastAsia="cs-CZ"/>
        </w:rPr>
      </w:pPr>
    </w:p>
    <w:p w14:paraId="0CAAE8A4" w14:textId="1F18F5AD" w:rsidR="00835C84" w:rsidRPr="00835C84" w:rsidRDefault="00835C84" w:rsidP="00835C84">
      <w:pPr>
        <w:spacing w:before="100" w:beforeAutospacing="1" w:after="100" w:afterAutospacing="1" w:line="240" w:lineRule="auto"/>
        <w:jc w:val="left"/>
        <w:rPr>
          <w:rFonts w:eastAsia="Times New Roman" w:cs="Arial"/>
          <w:sz w:val="20"/>
          <w:szCs w:val="20"/>
          <w:lang w:eastAsia="cs-CZ"/>
        </w:rPr>
      </w:pPr>
      <w:r w:rsidRPr="00835C84">
        <w:rPr>
          <w:rFonts w:eastAsia="Times New Roman" w:cs="Arial"/>
          <w:lang w:eastAsia="cs-CZ"/>
        </w:rPr>
        <w:t xml:space="preserve">Přesahy do ostatních krajů budou v režimu jedna linka jeden tarif VDV. </w:t>
      </w:r>
      <w:r w:rsidR="0091379B">
        <w:rPr>
          <w:rFonts w:eastAsia="Times New Roman" w:cs="Arial"/>
          <w:lang w:eastAsia="cs-CZ"/>
        </w:rPr>
        <w:t xml:space="preserve"> </w:t>
      </w:r>
      <w:r w:rsidRPr="00835C84">
        <w:rPr>
          <w:rFonts w:eastAsia="Times New Roman" w:cs="Arial"/>
          <w:lang w:eastAsia="cs-CZ"/>
        </w:rPr>
        <w:t>(Z pohledu dodavatele OZ se nebude jednat o přesah).</w:t>
      </w:r>
      <w:r>
        <w:rPr>
          <w:rFonts w:eastAsia="Times New Roman" w:cs="Arial"/>
          <w:sz w:val="20"/>
          <w:szCs w:val="20"/>
          <w:lang w:eastAsia="cs-CZ"/>
        </w:rPr>
        <w:t xml:space="preserve"> </w:t>
      </w:r>
      <w:r w:rsidR="00986823">
        <w:rPr>
          <w:rFonts w:eastAsia="Times New Roman" w:cs="Arial"/>
          <w:sz w:val="20"/>
          <w:szCs w:val="20"/>
          <w:lang w:eastAsia="cs-CZ"/>
        </w:rPr>
        <w:t xml:space="preserve"> </w:t>
      </w:r>
      <w:r w:rsidRPr="00835C84">
        <w:rPr>
          <w:rFonts w:eastAsia="Times New Roman" w:cs="Arial"/>
          <w:lang w:eastAsia="cs-CZ"/>
        </w:rPr>
        <w:t>V rámci technického rozvoje systému budeme v dalších vlnách implementace řešit</w:t>
      </w:r>
      <w:r w:rsidR="00986823">
        <w:rPr>
          <w:rFonts w:eastAsia="Times New Roman" w:cs="Arial"/>
          <w:lang w:eastAsia="cs-CZ"/>
        </w:rPr>
        <w:t xml:space="preserve"> úpravu provozování</w:t>
      </w:r>
      <w:r w:rsidR="0007741C">
        <w:rPr>
          <w:rFonts w:eastAsia="Times New Roman" w:cs="Arial"/>
          <w:lang w:eastAsia="cs-CZ"/>
        </w:rPr>
        <w:t xml:space="preserve"> </w:t>
      </w:r>
      <w:r w:rsidR="00986823">
        <w:rPr>
          <w:rFonts w:eastAsia="Times New Roman" w:cs="Arial"/>
          <w:lang w:eastAsia="cs-CZ"/>
        </w:rPr>
        <w:t>přesahů</w:t>
      </w:r>
      <w:r w:rsidRPr="00835C84">
        <w:rPr>
          <w:rFonts w:eastAsia="Times New Roman" w:cs="Arial"/>
          <w:lang w:eastAsia="cs-CZ"/>
        </w:rPr>
        <w:t xml:space="preserve"> do ostatních krajů.</w:t>
      </w:r>
    </w:p>
    <w:p w14:paraId="66B8C51D" w14:textId="77777777" w:rsidR="0091379B" w:rsidRDefault="0091379B" w:rsidP="0091379B">
      <w:pPr>
        <w:pStyle w:val="Podnadpis"/>
        <w:rPr>
          <w:rFonts w:eastAsia="Times New Roman"/>
          <w:lang w:eastAsia="cs-CZ"/>
        </w:rPr>
      </w:pPr>
      <w:r>
        <w:rPr>
          <w:rFonts w:eastAsia="Times New Roman"/>
          <w:lang w:eastAsia="cs-CZ"/>
        </w:rPr>
        <w:t>Lomený tarif</w:t>
      </w:r>
    </w:p>
    <w:p w14:paraId="61A565B6" w14:textId="531B3AD9" w:rsidR="00835C84" w:rsidRPr="00835C84" w:rsidRDefault="00835C84" w:rsidP="00835C84">
      <w:pPr>
        <w:spacing w:before="100" w:beforeAutospacing="1" w:after="100" w:afterAutospacing="1" w:line="240" w:lineRule="auto"/>
        <w:jc w:val="left"/>
        <w:rPr>
          <w:rFonts w:eastAsia="Times New Roman" w:cs="Arial"/>
          <w:sz w:val="20"/>
          <w:szCs w:val="20"/>
          <w:lang w:eastAsia="cs-CZ"/>
        </w:rPr>
      </w:pPr>
      <w:r w:rsidRPr="00835C84">
        <w:rPr>
          <w:rFonts w:eastAsia="Times New Roman" w:cs="Arial"/>
          <w:lang w:eastAsia="cs-CZ"/>
        </w:rPr>
        <w:t>Ve VDV je</w:t>
      </w:r>
      <w:r w:rsidR="0091379B">
        <w:rPr>
          <w:rFonts w:eastAsia="Times New Roman" w:cs="Arial"/>
          <w:lang w:eastAsia="cs-CZ"/>
        </w:rPr>
        <w:t xml:space="preserve"> v současnosti</w:t>
      </w:r>
      <w:r w:rsidRPr="00835C84">
        <w:rPr>
          <w:rFonts w:eastAsia="Times New Roman" w:cs="Arial"/>
          <w:lang w:eastAsia="cs-CZ"/>
        </w:rPr>
        <w:t xml:space="preserve"> lomený tarif</w:t>
      </w:r>
      <w:r w:rsidR="0091379B">
        <w:rPr>
          <w:rFonts w:eastAsia="Times New Roman" w:cs="Arial"/>
          <w:lang w:eastAsia="cs-CZ"/>
        </w:rPr>
        <w:t xml:space="preserve"> používán </w:t>
      </w:r>
      <w:r w:rsidR="00986823">
        <w:rPr>
          <w:rFonts w:eastAsia="Times New Roman" w:cs="Arial"/>
          <w:lang w:eastAsia="cs-CZ"/>
        </w:rPr>
        <w:t xml:space="preserve"> pouze na železnici (</w:t>
      </w:r>
      <w:r w:rsidRPr="00835C84">
        <w:rPr>
          <w:rFonts w:eastAsia="Times New Roman" w:cs="Arial"/>
          <w:lang w:eastAsia="cs-CZ"/>
        </w:rPr>
        <w:t>u IDSJMK/VDV) a do budoucna s ním VDV nepočítá.</w:t>
      </w:r>
    </w:p>
    <w:p w14:paraId="3E888492" w14:textId="163D0E2C" w:rsidR="0091379B" w:rsidRDefault="0091379B" w:rsidP="00835C84">
      <w:pPr>
        <w:spacing w:before="100" w:beforeAutospacing="1" w:after="100" w:afterAutospacing="1" w:line="240" w:lineRule="auto"/>
        <w:jc w:val="left"/>
        <w:rPr>
          <w:rFonts w:eastAsia="Times New Roman" w:cs="Arial"/>
          <w:lang w:eastAsia="cs-CZ"/>
        </w:rPr>
      </w:pPr>
    </w:p>
    <w:p w14:paraId="3F5563EF" w14:textId="0FB4F64C" w:rsidR="0091379B" w:rsidRDefault="0091379B" w:rsidP="00835C84">
      <w:pPr>
        <w:spacing w:before="100" w:beforeAutospacing="1" w:after="100" w:afterAutospacing="1" w:line="240" w:lineRule="auto"/>
        <w:jc w:val="left"/>
        <w:rPr>
          <w:rFonts w:eastAsia="Times New Roman" w:cs="Arial"/>
          <w:lang w:eastAsia="cs-CZ"/>
        </w:rPr>
      </w:pPr>
    </w:p>
    <w:p w14:paraId="2C59711E" w14:textId="7BB69910" w:rsidR="0091379B" w:rsidRDefault="0091379B" w:rsidP="00835C84">
      <w:pPr>
        <w:spacing w:before="100" w:beforeAutospacing="1" w:after="100" w:afterAutospacing="1" w:line="240" w:lineRule="auto"/>
        <w:jc w:val="left"/>
        <w:rPr>
          <w:rFonts w:eastAsia="Times New Roman" w:cs="Arial"/>
          <w:lang w:eastAsia="cs-CZ"/>
        </w:rPr>
      </w:pPr>
    </w:p>
    <w:p w14:paraId="271B0462" w14:textId="77777777" w:rsidR="0091379B" w:rsidRPr="00835C84" w:rsidRDefault="0091379B" w:rsidP="00835C84">
      <w:pPr>
        <w:spacing w:before="100" w:beforeAutospacing="1" w:after="100" w:afterAutospacing="1" w:line="240" w:lineRule="auto"/>
        <w:jc w:val="left"/>
        <w:rPr>
          <w:rFonts w:eastAsia="Times New Roman" w:cs="Arial"/>
          <w:sz w:val="20"/>
          <w:szCs w:val="20"/>
          <w:lang w:eastAsia="cs-CZ"/>
        </w:rPr>
      </w:pPr>
    </w:p>
    <w:p w14:paraId="14DEEC1E" w14:textId="21CA710F" w:rsidR="009932F9" w:rsidRDefault="002057F0" w:rsidP="009932F9">
      <w:pPr>
        <w:rPr>
          <w:rFonts w:eastAsiaTheme="majorEastAsia" w:cstheme="majorBidi"/>
          <w:b/>
          <w:bCs/>
          <w:color w:val="1F497D" w:themeColor="text2"/>
          <w:sz w:val="36"/>
          <w:szCs w:val="36"/>
        </w:rPr>
      </w:pPr>
      <w:r>
        <w:object w:dxaOrig="28071" w:dyaOrig="18581" w14:anchorId="04A5DB48">
          <v:shape id="_x0000_i1027" type="#_x0000_t75" style="width:481.25pt;height:345.45pt" o:ole="">
            <v:imagedata r:id="rId24" o:title=""/>
          </v:shape>
          <o:OLEObject Type="Embed" ProgID="Visio.Drawing.15" ShapeID="_x0000_i1027" DrawAspect="Content" ObjectID="_1829208764" r:id="rId25"/>
        </w:object>
      </w:r>
    </w:p>
    <w:p w14:paraId="08DB497A" w14:textId="5FC82CED" w:rsidR="009932F9" w:rsidRDefault="009932F9" w:rsidP="009932F9"/>
    <w:p w14:paraId="1D705871" w14:textId="40E5C122" w:rsidR="0007741C" w:rsidRDefault="0007741C" w:rsidP="009932F9"/>
    <w:p w14:paraId="492F1BC7" w14:textId="77777777" w:rsidR="0007741C" w:rsidRDefault="0007741C" w:rsidP="009932F9"/>
    <w:p w14:paraId="0215128D" w14:textId="488F6CA6" w:rsidR="00B46B62" w:rsidRDefault="00E02B8E" w:rsidP="00E02B8E">
      <w:pPr>
        <w:pStyle w:val="Nadpis2"/>
      </w:pPr>
      <w:bookmarkStart w:id="42" w:name="_Toc218502085"/>
      <w:r>
        <w:t>Algoritmus pro odbavování na mezikrajských linkách</w:t>
      </w:r>
      <w:bookmarkEnd w:id="42"/>
    </w:p>
    <w:p w14:paraId="7811BB49" w14:textId="77777777" w:rsidR="0007741C" w:rsidRPr="00986823" w:rsidRDefault="0007741C" w:rsidP="0007741C">
      <w:pPr>
        <w:pStyle w:val="Podnadpis"/>
        <w:rPr>
          <w:rFonts w:eastAsia="Times New Roman" w:cs="Arial"/>
          <w:lang w:eastAsia="cs-CZ"/>
        </w:rPr>
      </w:pPr>
      <w:r w:rsidRPr="00986823">
        <w:t>VDV ←→ PID</w:t>
      </w:r>
    </w:p>
    <w:p w14:paraId="5B4AD5D4" w14:textId="77777777" w:rsidR="0007741C" w:rsidRDefault="0007741C" w:rsidP="0007741C">
      <w:pPr>
        <w:rPr>
          <w:bCs/>
          <w:color w:val="000000" w:themeColor="text1"/>
        </w:rPr>
      </w:pPr>
      <w:r w:rsidRPr="00835C84">
        <w:rPr>
          <w:rFonts w:eastAsia="Times New Roman" w:cs="Arial"/>
          <w:lang w:eastAsia="cs-CZ"/>
        </w:rPr>
        <w:t xml:space="preserve">V první vlně implementace </w:t>
      </w:r>
      <w:r w:rsidRPr="00D20C87">
        <w:rPr>
          <w:color w:val="000000" w:themeColor="text1"/>
        </w:rPr>
        <w:t xml:space="preserve">VDV bude provozovat  </w:t>
      </w:r>
      <w:r w:rsidRPr="0091379B">
        <w:rPr>
          <w:color w:val="000000" w:themeColor="text1"/>
          <w:u w:val="single"/>
        </w:rPr>
        <w:t>přejezdy IDS</w:t>
      </w:r>
      <w:r w:rsidRPr="00D20C87">
        <w:rPr>
          <w:color w:val="000000" w:themeColor="text1"/>
        </w:rPr>
        <w:t xml:space="preserve"> </w:t>
      </w:r>
      <w:r w:rsidRPr="0091379B">
        <w:rPr>
          <w:bCs/>
          <w:color w:val="000000" w:themeColor="text1"/>
          <w:u w:val="single"/>
        </w:rPr>
        <w:t>v režimu jedna linka= 2 tarify pouze v relaci VDV ←→ PID.</w:t>
      </w:r>
      <w:r>
        <w:rPr>
          <w:bCs/>
          <w:color w:val="000000" w:themeColor="text1"/>
        </w:rPr>
        <w:t xml:space="preserve"> </w:t>
      </w:r>
      <w:r w:rsidRPr="00D20C87">
        <w:rPr>
          <w:bCs/>
          <w:color w:val="000000" w:themeColor="text1"/>
        </w:rPr>
        <w:t xml:space="preserve"> Jízdenky vydané v tarifu sousední IDS budou zúčtovány v clearingovém centru sousední IDS, jízdenky vydané v tarifu VDV půjdou do clearingu EOC VDV</w:t>
      </w:r>
      <w:r>
        <w:rPr>
          <w:bCs/>
          <w:color w:val="000000" w:themeColor="text1"/>
        </w:rPr>
        <w:t xml:space="preserve">. </w:t>
      </w:r>
    </w:p>
    <w:p w14:paraId="60FA1F06" w14:textId="77777777" w:rsidR="0007741C" w:rsidRPr="0091379B" w:rsidRDefault="0007741C" w:rsidP="0007741C">
      <w:pPr>
        <w:rPr>
          <w:bCs/>
          <w:i/>
          <w:color w:val="000000" w:themeColor="text1"/>
        </w:rPr>
      </w:pPr>
      <w:r>
        <w:rPr>
          <w:bCs/>
          <w:color w:val="000000" w:themeColor="text1"/>
        </w:rPr>
        <w:t xml:space="preserve">Podrobný popis požadovaného řešení přesahů v relaci VDV-PID je uveden v TPS příloha 7- popis od str5; soubor: </w:t>
      </w:r>
      <w:r w:rsidRPr="0091379B">
        <w:rPr>
          <w:bCs/>
          <w:i/>
          <w:color w:val="000000" w:themeColor="text1"/>
        </w:rPr>
        <w:t>07_TPS_Priloha_7_Presahy na mezikrajskych linkach - oblast 7.docx</w:t>
      </w:r>
    </w:p>
    <w:p w14:paraId="7685106E" w14:textId="77777777" w:rsidR="0007741C" w:rsidRPr="00986823" w:rsidRDefault="0007741C" w:rsidP="0007741C">
      <w:pPr>
        <w:pStyle w:val="Podnadpis"/>
        <w:rPr>
          <w:rFonts w:eastAsia="Times New Roman" w:cs="Arial"/>
          <w:lang w:eastAsia="cs-CZ"/>
        </w:rPr>
      </w:pPr>
      <w:r w:rsidRPr="00986823">
        <w:t xml:space="preserve">VDV ←→ </w:t>
      </w:r>
      <w:r>
        <w:t>Ostatní kraje</w:t>
      </w:r>
    </w:p>
    <w:p w14:paraId="0C75A74F" w14:textId="406E24A9" w:rsidR="0007741C" w:rsidRPr="00835C84" w:rsidRDefault="0007741C" w:rsidP="0007741C">
      <w:pPr>
        <w:spacing w:before="100" w:beforeAutospacing="1" w:after="100" w:afterAutospacing="1" w:line="240" w:lineRule="auto"/>
        <w:jc w:val="left"/>
        <w:rPr>
          <w:rFonts w:eastAsia="Times New Roman" w:cs="Arial"/>
          <w:sz w:val="20"/>
          <w:szCs w:val="20"/>
          <w:lang w:eastAsia="cs-CZ"/>
        </w:rPr>
      </w:pPr>
      <w:r w:rsidRPr="00835C84">
        <w:rPr>
          <w:rFonts w:eastAsia="Times New Roman" w:cs="Arial"/>
          <w:lang w:eastAsia="cs-CZ"/>
        </w:rPr>
        <w:t xml:space="preserve">Přesahy do ostatních krajů budou v režimu jedna linka jeden tarif VDV. </w:t>
      </w:r>
      <w:r>
        <w:rPr>
          <w:rFonts w:eastAsia="Times New Roman" w:cs="Arial"/>
          <w:lang w:eastAsia="cs-CZ"/>
        </w:rPr>
        <w:t xml:space="preserve"> </w:t>
      </w:r>
      <w:r w:rsidRPr="00835C84">
        <w:rPr>
          <w:rFonts w:eastAsia="Times New Roman" w:cs="Arial"/>
          <w:lang w:eastAsia="cs-CZ"/>
        </w:rPr>
        <w:t>(Z pohledu dodavatele OZ se nebude jednat o přesah).</w:t>
      </w:r>
      <w:r>
        <w:rPr>
          <w:rFonts w:eastAsia="Times New Roman" w:cs="Arial"/>
          <w:sz w:val="20"/>
          <w:szCs w:val="20"/>
          <w:lang w:eastAsia="cs-CZ"/>
        </w:rPr>
        <w:t xml:space="preserve">  </w:t>
      </w:r>
      <w:r w:rsidRPr="00835C84">
        <w:rPr>
          <w:rFonts w:eastAsia="Times New Roman" w:cs="Arial"/>
          <w:lang w:eastAsia="cs-CZ"/>
        </w:rPr>
        <w:t>V rámci technického rozvoje systému budeme v dalších vlnách implementace řešit</w:t>
      </w:r>
      <w:r>
        <w:rPr>
          <w:rFonts w:eastAsia="Times New Roman" w:cs="Arial"/>
          <w:lang w:eastAsia="cs-CZ"/>
        </w:rPr>
        <w:t xml:space="preserve"> úpravu provozování přesahů</w:t>
      </w:r>
      <w:r w:rsidRPr="00835C84">
        <w:rPr>
          <w:rFonts w:eastAsia="Times New Roman" w:cs="Arial"/>
          <w:lang w:eastAsia="cs-CZ"/>
        </w:rPr>
        <w:t xml:space="preserve"> do ostatních krajů.</w:t>
      </w:r>
    </w:p>
    <w:p w14:paraId="18A026DE" w14:textId="77777777" w:rsidR="0007741C" w:rsidRDefault="0007741C" w:rsidP="0007741C">
      <w:pPr>
        <w:pStyle w:val="Podnadpis"/>
        <w:rPr>
          <w:rFonts w:eastAsia="Times New Roman"/>
          <w:lang w:eastAsia="cs-CZ"/>
        </w:rPr>
      </w:pPr>
      <w:r>
        <w:rPr>
          <w:rFonts w:eastAsia="Times New Roman"/>
          <w:lang w:eastAsia="cs-CZ"/>
        </w:rPr>
        <w:t>Lomený tarif</w:t>
      </w:r>
    </w:p>
    <w:p w14:paraId="52FFC9B8" w14:textId="77777777" w:rsidR="0007741C" w:rsidRPr="00835C84" w:rsidRDefault="0007741C" w:rsidP="0007741C">
      <w:pPr>
        <w:spacing w:before="100" w:beforeAutospacing="1" w:after="100" w:afterAutospacing="1" w:line="240" w:lineRule="auto"/>
        <w:jc w:val="left"/>
        <w:rPr>
          <w:rFonts w:eastAsia="Times New Roman" w:cs="Arial"/>
          <w:sz w:val="20"/>
          <w:szCs w:val="20"/>
          <w:lang w:eastAsia="cs-CZ"/>
        </w:rPr>
      </w:pPr>
      <w:r w:rsidRPr="00835C84">
        <w:rPr>
          <w:rFonts w:eastAsia="Times New Roman" w:cs="Arial"/>
          <w:lang w:eastAsia="cs-CZ"/>
        </w:rPr>
        <w:lastRenderedPageBreak/>
        <w:t>Ve VDV je</w:t>
      </w:r>
      <w:r>
        <w:rPr>
          <w:rFonts w:eastAsia="Times New Roman" w:cs="Arial"/>
          <w:lang w:eastAsia="cs-CZ"/>
        </w:rPr>
        <w:t xml:space="preserve"> v současnosti</w:t>
      </w:r>
      <w:r w:rsidRPr="00835C84">
        <w:rPr>
          <w:rFonts w:eastAsia="Times New Roman" w:cs="Arial"/>
          <w:lang w:eastAsia="cs-CZ"/>
        </w:rPr>
        <w:t xml:space="preserve"> lomený tarif</w:t>
      </w:r>
      <w:r>
        <w:rPr>
          <w:rFonts w:eastAsia="Times New Roman" w:cs="Arial"/>
          <w:lang w:eastAsia="cs-CZ"/>
        </w:rPr>
        <w:t xml:space="preserve"> používán  pouze na železnici (</w:t>
      </w:r>
      <w:r w:rsidRPr="00835C84">
        <w:rPr>
          <w:rFonts w:eastAsia="Times New Roman" w:cs="Arial"/>
          <w:lang w:eastAsia="cs-CZ"/>
        </w:rPr>
        <w:t>u IDSJMK/VDV) a do budoucna s ním VDV nepočítá.</w:t>
      </w:r>
    </w:p>
    <w:p w14:paraId="6AEFC0BA" w14:textId="5F50109D" w:rsidR="00B46B62" w:rsidRDefault="00545738" w:rsidP="001F614E">
      <w:pPr>
        <w:pStyle w:val="Nadpis2"/>
      </w:pPr>
      <w:bookmarkStart w:id="43" w:name="_Toc218502086"/>
      <w:r w:rsidRPr="00545738">
        <w:t xml:space="preserve">Akceptace </w:t>
      </w:r>
      <w:r>
        <w:t>identifikátorů VDV</w:t>
      </w:r>
      <w:bookmarkEnd w:id="43"/>
      <w:r>
        <w:t xml:space="preserve"> </w:t>
      </w:r>
    </w:p>
    <w:p w14:paraId="46F6F13B" w14:textId="23B69AE3" w:rsidR="00545738" w:rsidRDefault="00545738" w:rsidP="00545738">
      <w:pPr>
        <w:pStyle w:val="Podnadpis"/>
      </w:pPr>
      <w:r>
        <w:t>Bankovní karta</w:t>
      </w:r>
    </w:p>
    <w:p w14:paraId="0D8DF237" w14:textId="77777777" w:rsidR="00545738" w:rsidRPr="00545738" w:rsidRDefault="00545738" w:rsidP="00DC4ADB">
      <w:pPr>
        <w:numPr>
          <w:ilvl w:val="0"/>
          <w:numId w:val="53"/>
        </w:numPr>
      </w:pPr>
      <w:r>
        <w:t xml:space="preserve">Nutno nastavit čtečku karet tak, aby tokenizovala pomocí </w:t>
      </w:r>
      <w:r w:rsidRPr="00545738">
        <w:t>univerzálního tokenizačního algoritmu ČSOB s použitím dvou tokenizačních klíčů (VDV a sousední IDS)</w:t>
      </w:r>
    </w:p>
    <w:p w14:paraId="2F60CDD5" w14:textId="722631C3" w:rsidR="00545738" w:rsidRDefault="00545738" w:rsidP="00545738">
      <w:pPr>
        <w:pStyle w:val="Podnadpis"/>
        <w:rPr>
          <w:rStyle w:val="cf01"/>
          <w:noProof/>
        </w:rPr>
      </w:pPr>
      <w:r>
        <w:rPr>
          <w:rStyle w:val="cf01"/>
          <w:noProof/>
        </w:rPr>
        <w:t>Identifikátor typu QR kód a IN-karta</w:t>
      </w:r>
    </w:p>
    <w:p w14:paraId="3E4FF9E7" w14:textId="72F2905C" w:rsidR="00545738" w:rsidRPr="00545738" w:rsidRDefault="00545738" w:rsidP="00545738">
      <w:r w:rsidRPr="00545738">
        <w:t>Při použití identifikátoru typu QR k</w:t>
      </w:r>
      <w:r>
        <w:t>ód a IN-karta (karta dopravce) nutno</w:t>
      </w:r>
      <w:r w:rsidRPr="00545738">
        <w:t xml:space="preserve"> tokenizovat na OZ pomocí dvou různých tokenizačních algoritmů a tokenizačních klíčů</w:t>
      </w:r>
      <w:r>
        <w:t xml:space="preserve"> (VDV a sousední IDS).</w:t>
      </w:r>
      <w:r w:rsidRPr="00545738">
        <w:t xml:space="preserve">. A </w:t>
      </w:r>
      <w:r>
        <w:t xml:space="preserve"> </w:t>
      </w:r>
      <w:r w:rsidRPr="00545738">
        <w:t>to za předpokladu, že v OZ je SAM modul VDV a SAM modul sousední IDS, (případně univerzální SAM)</w:t>
      </w:r>
      <w:r>
        <w:t>.</w:t>
      </w:r>
    </w:p>
    <w:p w14:paraId="1986A81B" w14:textId="0DB06281" w:rsidR="00545738" w:rsidRDefault="005705FC" w:rsidP="005705FC">
      <w:pPr>
        <w:pStyle w:val="Podnadpis"/>
        <w:rPr>
          <w:rStyle w:val="cf01"/>
        </w:rPr>
      </w:pPr>
      <w:r>
        <w:rPr>
          <w:rStyle w:val="cf01"/>
        </w:rPr>
        <w:t>Vnitro krajské linky</w:t>
      </w:r>
    </w:p>
    <w:p w14:paraId="68104857" w14:textId="77F1F9A7" w:rsidR="005705FC" w:rsidRPr="005705FC" w:rsidRDefault="005705FC" w:rsidP="005705FC">
      <w:r w:rsidRPr="005705FC">
        <w:t>KV využije obecného tokenizačního algoritmu ČSOB</w:t>
      </w:r>
      <w:r>
        <w:t xml:space="preserve"> a tokenizačního klíče oblasti </w:t>
      </w:r>
      <w:r w:rsidRPr="005705FC">
        <w:t>Jihozápad (Plzeňský a Jihočeský kraj).</w:t>
      </w:r>
    </w:p>
    <w:p w14:paraId="46E46C4D" w14:textId="7AA754CC" w:rsidR="005705FC" w:rsidRDefault="005705FC" w:rsidP="005705FC">
      <w:pPr>
        <w:pStyle w:val="Podnadpis"/>
        <w:rPr>
          <w:rStyle w:val="cf01"/>
          <w:rFonts w:ascii="Times New Roman" w:hAnsi="Times New Roman"/>
        </w:rPr>
      </w:pPr>
      <w:r>
        <w:rPr>
          <w:rStyle w:val="cf01"/>
          <w:rFonts w:ascii="Times New Roman" w:hAnsi="Times New Roman"/>
        </w:rPr>
        <w:t>Mezikrajské linky</w:t>
      </w:r>
    </w:p>
    <w:p w14:paraId="5A1CE414" w14:textId="77777777" w:rsidR="005705FC" w:rsidRPr="005705FC" w:rsidRDefault="005705FC" w:rsidP="005705FC">
      <w:r w:rsidRPr="005705FC">
        <w:t>vždy se použije obecného tokenizačního algoritmu ČSOB takto:</w:t>
      </w:r>
    </w:p>
    <w:p w14:paraId="2166C515" w14:textId="77777777" w:rsidR="005705FC" w:rsidRPr="005705FC" w:rsidRDefault="005705FC" w:rsidP="00DC4ADB">
      <w:pPr>
        <w:numPr>
          <w:ilvl w:val="0"/>
          <w:numId w:val="54"/>
        </w:numPr>
      </w:pPr>
      <w:r w:rsidRPr="005705FC">
        <w:t>Pro tokenizaci identifikátoru IDSK (PID) se použije tokenizační klíč PID</w:t>
      </w:r>
    </w:p>
    <w:p w14:paraId="7EA38D18" w14:textId="77777777" w:rsidR="005705FC" w:rsidRPr="005705FC" w:rsidRDefault="005705FC" w:rsidP="00DC4ADB">
      <w:pPr>
        <w:numPr>
          <w:ilvl w:val="0"/>
          <w:numId w:val="54"/>
        </w:numPr>
      </w:pPr>
      <w:r w:rsidRPr="005705FC">
        <w:t>Pro tokenizaci identifikátoru JIKORD a VDV se použije tokenizační klíč oblasti Jihozápad</w:t>
      </w:r>
    </w:p>
    <w:p w14:paraId="6368C315" w14:textId="77777777" w:rsidR="005705FC" w:rsidRPr="005705FC" w:rsidRDefault="005705FC" w:rsidP="00DC4ADB">
      <w:pPr>
        <w:numPr>
          <w:ilvl w:val="0"/>
          <w:numId w:val="54"/>
        </w:numPr>
      </w:pPr>
      <w:r w:rsidRPr="005705FC">
        <w:t>Pro tokenizaci identifikátoru KORDIS se použije tokenizační klíč KORDISu</w:t>
      </w:r>
    </w:p>
    <w:p w14:paraId="4510F616" w14:textId="77777777" w:rsidR="005705FC" w:rsidRPr="005705FC" w:rsidRDefault="005705FC" w:rsidP="00DC4ADB">
      <w:pPr>
        <w:numPr>
          <w:ilvl w:val="0"/>
          <w:numId w:val="54"/>
        </w:numPr>
      </w:pPr>
      <w:r w:rsidRPr="005705FC">
        <w:t>OREDO (Pardubický kraj) nebude mít identifikátor typu bankovní karta</w:t>
      </w:r>
    </w:p>
    <w:p w14:paraId="006D121F" w14:textId="77777777" w:rsidR="005705FC" w:rsidRPr="005705FC" w:rsidRDefault="005705FC" w:rsidP="005705FC"/>
    <w:p w14:paraId="42BF9B25" w14:textId="1E6A320A" w:rsidR="005705FC" w:rsidRDefault="005705FC" w:rsidP="005705FC">
      <w:pPr>
        <w:pStyle w:val="Podnadpis"/>
      </w:pPr>
      <w:r>
        <w:t>Poznámka:</w:t>
      </w:r>
    </w:p>
    <w:p w14:paraId="432A34EA" w14:textId="77777777" w:rsidR="005705FC" w:rsidRPr="005705FC" w:rsidRDefault="005705FC" w:rsidP="00DC4ADB">
      <w:pPr>
        <w:numPr>
          <w:ilvl w:val="0"/>
          <w:numId w:val="55"/>
        </w:numPr>
      </w:pPr>
      <w:r w:rsidRPr="005705FC">
        <w:t xml:space="preserve">Pro zajištění </w:t>
      </w:r>
      <w:r w:rsidRPr="005705FC">
        <w:rPr>
          <w:i/>
          <w:iCs/>
        </w:rPr>
        <w:t>offline tokenizace</w:t>
      </w:r>
      <w:r w:rsidRPr="005705FC">
        <w:t xml:space="preserve"> musí mít dopravce uzavřenu smlouvu na off-line platby ve vozidle s ČSOB.</w:t>
      </w:r>
    </w:p>
    <w:p w14:paraId="453CCFE5" w14:textId="77777777" w:rsidR="005705FC" w:rsidRPr="005705FC" w:rsidRDefault="005705FC" w:rsidP="00DC4ADB">
      <w:pPr>
        <w:numPr>
          <w:ilvl w:val="0"/>
          <w:numId w:val="53"/>
        </w:numPr>
      </w:pPr>
      <w:r w:rsidRPr="005705FC">
        <w:t>Dopravce může použít jak terminály ČSOB, tak GPE v těchto kombinacích: GPE s firmware GPE ; GPE pod ČSOB (s firmware ČSOB).</w:t>
      </w:r>
    </w:p>
    <w:p w14:paraId="6B0E6BA4" w14:textId="57E14F5E" w:rsidR="005705FC" w:rsidRDefault="0049742B" w:rsidP="001F614E">
      <w:pPr>
        <w:pStyle w:val="Nadpis2"/>
      </w:pPr>
      <w:bookmarkStart w:id="44" w:name="_Toc218502087"/>
      <w:r>
        <w:t>Způsob zúčtování (rozúčtování peněz za jízdenky)</w:t>
      </w:r>
      <w:bookmarkEnd w:id="44"/>
      <w:r>
        <w:t xml:space="preserve"> </w:t>
      </w:r>
    </w:p>
    <w:p w14:paraId="0D6918F0" w14:textId="0626B094" w:rsidR="0049742B" w:rsidRDefault="00CA4F50" w:rsidP="0049742B">
      <w:pPr>
        <w:rPr>
          <w:bCs/>
          <w:color w:val="000000" w:themeColor="text1"/>
        </w:rPr>
      </w:pPr>
      <w:r>
        <w:rPr>
          <w:bCs/>
          <w:color w:val="000000" w:themeColor="text1"/>
        </w:rPr>
        <w:t xml:space="preserve"> </w:t>
      </w:r>
      <w:r w:rsidR="0049742B" w:rsidRPr="00D20C87">
        <w:rPr>
          <w:bCs/>
          <w:color w:val="000000" w:themeColor="text1"/>
        </w:rPr>
        <w:t>Jízdenky vydané v tarifu sousední IDS budou zúčtovány v clearingovém centru sousední IDS, jízdenky vydané v tarifu VDV půjdou do clearingu EOC VDV</w:t>
      </w:r>
      <w:r w:rsidR="0049742B">
        <w:rPr>
          <w:bCs/>
          <w:color w:val="000000" w:themeColor="text1"/>
        </w:rPr>
        <w:t xml:space="preserve">. </w:t>
      </w:r>
      <w:r>
        <w:rPr>
          <w:bCs/>
          <w:color w:val="000000" w:themeColor="text1"/>
        </w:rPr>
        <w:t>(Přitom stále platí, že peníze za prodané jízdenky ve vozidle jdou primárně na účet dopravce).</w:t>
      </w:r>
    </w:p>
    <w:p w14:paraId="1550D3F1" w14:textId="3272D4F5" w:rsidR="009A3017" w:rsidRDefault="002D6FED" w:rsidP="002D6FED">
      <w:pPr>
        <w:pStyle w:val="Podnadpis"/>
      </w:pPr>
      <w:r>
        <w:t>Vnitro krajské</w:t>
      </w:r>
      <w:r w:rsidR="009A3017">
        <w:t xml:space="preserve"> linky</w:t>
      </w:r>
    </w:p>
    <w:p w14:paraId="7A608D32" w14:textId="620B6601" w:rsidR="002D6FED" w:rsidRPr="002D6FED" w:rsidRDefault="002D6FED" w:rsidP="002D6FED">
      <w:r>
        <w:rPr>
          <w:bCs/>
          <w:color w:val="000000" w:themeColor="text1"/>
        </w:rPr>
        <w:t>J</w:t>
      </w:r>
      <w:r w:rsidRPr="00D20C87">
        <w:rPr>
          <w:bCs/>
          <w:color w:val="000000" w:themeColor="text1"/>
        </w:rPr>
        <w:t>ízdenky vydané v tarifu VDV půjdou do clearingu EOC VDV</w:t>
      </w:r>
    </w:p>
    <w:p w14:paraId="52F8A98C" w14:textId="62CDE2FF" w:rsidR="00CA4F50" w:rsidRDefault="00CA4F50" w:rsidP="00CA4F50">
      <w:pPr>
        <w:pStyle w:val="Podnadpis"/>
      </w:pPr>
      <w:r>
        <w:lastRenderedPageBreak/>
        <w:t>Poznámka</w:t>
      </w:r>
    </w:p>
    <w:p w14:paraId="1A808BFD" w14:textId="5713CD90" w:rsidR="00CA4F50" w:rsidRPr="00CA4F50" w:rsidRDefault="00CA4F50" w:rsidP="00CA4F50">
      <w:pPr>
        <w:rPr>
          <w:bCs/>
          <w:color w:val="000000" w:themeColor="text1"/>
        </w:rPr>
      </w:pPr>
      <w:r w:rsidRPr="009A3017">
        <w:rPr>
          <w:bCs/>
          <w:color w:val="000000" w:themeColor="text1"/>
          <w:u w:val="single"/>
        </w:rPr>
        <w:t>Po přechodnou dobu</w:t>
      </w:r>
      <w:r>
        <w:rPr>
          <w:bCs/>
          <w:color w:val="000000" w:themeColor="text1"/>
        </w:rPr>
        <w:t xml:space="preserve"> b</w:t>
      </w:r>
      <w:r w:rsidRPr="00CA4F50">
        <w:rPr>
          <w:bCs/>
          <w:color w:val="000000" w:themeColor="text1"/>
        </w:rPr>
        <w:t>ude možné systém zasílání transakčních dat z </w:t>
      </w:r>
      <w:r>
        <w:rPr>
          <w:bCs/>
          <w:color w:val="000000" w:themeColor="text1"/>
        </w:rPr>
        <w:t xml:space="preserve">„papírových“ </w:t>
      </w:r>
      <w:r w:rsidRPr="00CA4F50">
        <w:rPr>
          <w:bCs/>
          <w:color w:val="000000" w:themeColor="text1"/>
        </w:rPr>
        <w:t>jízdenek VDV nastavit tak, aby byla data zasílána do starého (SVT) clearingu a zároveň do nového EOC VDV clearingu</w:t>
      </w:r>
      <w:r>
        <w:rPr>
          <w:bCs/>
          <w:color w:val="000000" w:themeColor="text1"/>
        </w:rPr>
        <w:t xml:space="preserve">. </w:t>
      </w:r>
      <w:r w:rsidRPr="00CA4F50">
        <w:rPr>
          <w:bCs/>
          <w:color w:val="000000" w:themeColor="text1"/>
        </w:rPr>
        <w:t>Nové transakce typu odbavení jízdenky z mobilní aplikace, či odbavení kupónu z whitelistu už</w:t>
      </w:r>
      <w:r w:rsidR="00E201D3">
        <w:rPr>
          <w:bCs/>
          <w:color w:val="000000" w:themeColor="text1"/>
        </w:rPr>
        <w:t xml:space="preserve"> se</w:t>
      </w:r>
      <w:r w:rsidRPr="00CA4F50">
        <w:rPr>
          <w:bCs/>
          <w:color w:val="000000" w:themeColor="text1"/>
        </w:rPr>
        <w:t xml:space="preserve"> ale do SVT </w:t>
      </w:r>
      <w:r w:rsidR="00E201D3">
        <w:rPr>
          <w:bCs/>
          <w:color w:val="000000" w:themeColor="text1"/>
        </w:rPr>
        <w:t>nebudou</w:t>
      </w:r>
      <w:r w:rsidRPr="00CA4F50">
        <w:rPr>
          <w:bCs/>
          <w:color w:val="000000" w:themeColor="text1"/>
        </w:rPr>
        <w:t xml:space="preserve"> </w:t>
      </w:r>
      <w:r w:rsidR="00E201D3">
        <w:rPr>
          <w:bCs/>
          <w:color w:val="000000" w:themeColor="text1"/>
        </w:rPr>
        <w:t>zasílat, resp. místo nich se  bude</w:t>
      </w:r>
      <w:r w:rsidRPr="00CA4F50">
        <w:rPr>
          <w:bCs/>
          <w:color w:val="000000" w:themeColor="text1"/>
        </w:rPr>
        <w:t xml:space="preserve"> zasílat prázdn</w:t>
      </w:r>
      <w:r w:rsidR="00E201D3">
        <w:rPr>
          <w:bCs/>
          <w:color w:val="000000" w:themeColor="text1"/>
        </w:rPr>
        <w:t>á transakce.</w:t>
      </w:r>
    </w:p>
    <w:p w14:paraId="62F11F87" w14:textId="626D3890" w:rsidR="009A3017" w:rsidRDefault="009A3017" w:rsidP="009A3017">
      <w:pPr>
        <w:pStyle w:val="Podnadpis"/>
        <w:rPr>
          <w:color w:val="000000" w:themeColor="text1"/>
        </w:rPr>
      </w:pPr>
      <w:r>
        <w:t>Na mezikrajských linkách</w:t>
      </w:r>
    </w:p>
    <w:p w14:paraId="14C3A7DD" w14:textId="5E1F8BFA" w:rsidR="009A3017" w:rsidRDefault="009A3017" w:rsidP="00E201D3">
      <w:pPr>
        <w:rPr>
          <w:color w:val="000000" w:themeColor="text1"/>
        </w:rPr>
      </w:pPr>
      <w:r w:rsidRPr="00D20C87">
        <w:rPr>
          <w:bCs/>
          <w:color w:val="000000" w:themeColor="text1"/>
        </w:rPr>
        <w:t>Jízdenky vydané v tarifu sousední IDS budou zúčtovány v clearingovém centru sousední IDS, jízdenky vydané v tarifu VDV půjdou do clearingu EOC VDV</w:t>
      </w:r>
      <w:r>
        <w:rPr>
          <w:bCs/>
          <w:color w:val="000000" w:themeColor="text1"/>
        </w:rPr>
        <w:t>.</w:t>
      </w:r>
    </w:p>
    <w:p w14:paraId="70EF814C" w14:textId="2E5F3010" w:rsidR="00E201D3" w:rsidRPr="00E201D3" w:rsidRDefault="00E201D3" w:rsidP="00E201D3">
      <w:pPr>
        <w:rPr>
          <w:color w:val="000000" w:themeColor="text1"/>
        </w:rPr>
      </w:pPr>
      <w:r w:rsidRPr="00E201D3">
        <w:rPr>
          <w:color w:val="000000" w:themeColor="text1"/>
        </w:rPr>
        <w:t xml:space="preserve">ME ale bude zasílat data o transakcích do obou clearingových center (VDV a KX). Transakce budou mít jednu transakční řadu a transakce, které nebudou určeny příslušnému CC budou exportovány jako prázdné transakce (bez detailů transakce). </w:t>
      </w:r>
    </w:p>
    <w:p w14:paraId="6DA724A9" w14:textId="6342F366" w:rsidR="00CA4F50" w:rsidRPr="00D20C87" w:rsidRDefault="00CA4F50" w:rsidP="0049742B">
      <w:pPr>
        <w:rPr>
          <w:color w:val="000000" w:themeColor="text1"/>
        </w:rPr>
      </w:pPr>
    </w:p>
    <w:p w14:paraId="5A45C4B6" w14:textId="77777777" w:rsidR="0049742B" w:rsidRPr="0049742B" w:rsidRDefault="0049742B" w:rsidP="0049742B"/>
    <w:p w14:paraId="4DDC1F3E" w14:textId="1C2D81AB" w:rsidR="008F117A" w:rsidRDefault="008F117A" w:rsidP="001F614E">
      <w:pPr>
        <w:pStyle w:val="Nadpis2"/>
      </w:pPr>
      <w:bookmarkStart w:id="45" w:name="_Toc218502088"/>
      <w:r w:rsidRPr="008F117A">
        <w:t>Velikost datového toku</w:t>
      </w:r>
      <w:bookmarkEnd w:id="45"/>
    </w:p>
    <w:p w14:paraId="606E14E9" w14:textId="1E9FD068" w:rsidR="008F117A" w:rsidRPr="00757206" w:rsidRDefault="008F117A" w:rsidP="00757206">
      <w:pPr>
        <w:pStyle w:val="Podnadpis"/>
        <w:rPr>
          <w:rFonts w:ascii="Calibri" w:hAnsi="Calibri"/>
        </w:rPr>
      </w:pPr>
      <w:r w:rsidRPr="00757206">
        <w:t xml:space="preserve"> Data </w:t>
      </w:r>
      <w:r w:rsidR="00757206">
        <w:t>WhiteListu</w:t>
      </w:r>
      <w:r w:rsidRPr="00757206">
        <w:t xml:space="preserve"> přenášená do OZ:</w:t>
      </w:r>
    </w:p>
    <w:p w14:paraId="7B3069C1" w14:textId="6B0B76C7" w:rsidR="008F117A" w:rsidRPr="00757206" w:rsidRDefault="008F117A" w:rsidP="008F117A">
      <w:r w:rsidRPr="00757206">
        <w:t>Předpokládáme 100 000 registrovaných zákazníků, při nákupu/zrušení kupónu nebo zrušení účtu změnu 0,4 KB dat ve WL, při změně fotografie změnu 3 KB dat ve WL</w:t>
      </w:r>
    </w:p>
    <w:p w14:paraId="0B5616B7" w14:textId="77777777" w:rsidR="008F117A" w:rsidRPr="00757206" w:rsidRDefault="008F117A" w:rsidP="00DC4ADB">
      <w:pPr>
        <w:pStyle w:val="Odstavecseseznamem"/>
        <w:numPr>
          <w:ilvl w:val="0"/>
          <w:numId w:val="52"/>
        </w:numPr>
      </w:pPr>
      <w:r w:rsidRPr="00757206">
        <w:t>Předpokládejme 40 000 zákazníku si koupí kupon každý týden →( 52x 40 000) změn /rok</w:t>
      </w:r>
    </w:p>
    <w:p w14:paraId="00B218DE" w14:textId="77777777" w:rsidR="008F117A" w:rsidRPr="00757206" w:rsidRDefault="008F117A" w:rsidP="008F117A">
      <w:r w:rsidRPr="00757206">
        <w:t>→ (52x 40 000x 0,4) KB/rok = 832 MB/rok</w:t>
      </w:r>
    </w:p>
    <w:p w14:paraId="4B709A78" w14:textId="77777777" w:rsidR="008F117A" w:rsidRPr="00757206" w:rsidRDefault="008F117A" w:rsidP="00DC4ADB">
      <w:pPr>
        <w:pStyle w:val="Odstavecseseznamem"/>
        <w:numPr>
          <w:ilvl w:val="0"/>
          <w:numId w:val="52"/>
        </w:numPr>
      </w:pPr>
      <w:r w:rsidRPr="00757206">
        <w:t>Předpokládejme 40 000 zákazníku si koupí kupon každý měsíc →( 12x 40 000) změn /rok</w:t>
      </w:r>
    </w:p>
    <w:p w14:paraId="39E2D2AD" w14:textId="77777777" w:rsidR="008F117A" w:rsidRPr="00757206" w:rsidRDefault="008F117A" w:rsidP="008F117A">
      <w:r w:rsidRPr="00757206">
        <w:t>→ ( 12x 40 000x 0,4) KB/rok = 192 MB /rok</w:t>
      </w:r>
    </w:p>
    <w:p w14:paraId="4DB8F710" w14:textId="77777777" w:rsidR="008F117A" w:rsidRPr="00757206" w:rsidRDefault="008F117A" w:rsidP="00DC4ADB">
      <w:pPr>
        <w:pStyle w:val="Odstavecseseznamem"/>
        <w:numPr>
          <w:ilvl w:val="0"/>
          <w:numId w:val="52"/>
        </w:numPr>
      </w:pPr>
      <w:r w:rsidRPr="00757206">
        <w:t>Předpokládejme 20 000 zákazníku si koupí kupon každé 3 měsíce →( 4x 20 000) změn /rok</w:t>
      </w:r>
    </w:p>
    <w:p w14:paraId="4BEAEDD7" w14:textId="77777777" w:rsidR="008F117A" w:rsidRPr="00757206" w:rsidRDefault="008F117A" w:rsidP="008F117A">
      <w:r w:rsidRPr="00757206">
        <w:t>→( 4x 20 000 x 0,4) KB/rok = 32 MB/rok</w:t>
      </w:r>
    </w:p>
    <w:p w14:paraId="0EB32075" w14:textId="77777777" w:rsidR="008F117A" w:rsidRPr="00757206" w:rsidRDefault="008F117A" w:rsidP="00DC4ADB">
      <w:pPr>
        <w:pStyle w:val="Odstavecseseznamem"/>
        <w:numPr>
          <w:ilvl w:val="0"/>
          <w:numId w:val="52"/>
        </w:numPr>
      </w:pPr>
      <w:r w:rsidRPr="00757206">
        <w:t>Předpokládejme 25 000 zákazníku si založí účet (změní fotku) 1x ročně →( 1x 25 000) změn /rok</w:t>
      </w:r>
    </w:p>
    <w:p w14:paraId="08F0E9B2" w14:textId="77777777" w:rsidR="008F117A" w:rsidRPr="00757206" w:rsidRDefault="008F117A" w:rsidP="008F117A">
      <w:r w:rsidRPr="00757206">
        <w:t>→ ( 1x 25 000 x 3) KB/rok =  75 MB/rok</w:t>
      </w:r>
    </w:p>
    <w:p w14:paraId="1D420631" w14:textId="77777777" w:rsidR="008F117A" w:rsidRPr="00757206" w:rsidRDefault="008F117A" w:rsidP="00DC4ADB">
      <w:pPr>
        <w:pStyle w:val="Odstavecseseznamem"/>
        <w:numPr>
          <w:ilvl w:val="0"/>
          <w:numId w:val="52"/>
        </w:numPr>
      </w:pPr>
      <w:r w:rsidRPr="00757206">
        <w:t>Předpokládejme 25 000 zákazníku si zruší účet 1x ročně →( 1x 25 000) změn /rok</w:t>
      </w:r>
    </w:p>
    <w:p w14:paraId="08F445F1" w14:textId="77777777" w:rsidR="008F117A" w:rsidRPr="00757206" w:rsidRDefault="008F117A" w:rsidP="008F117A">
      <w:r w:rsidRPr="00757206">
        <w:t>→( 1x 25 000 x 0,4) KB/rok  = 10 MB/rok</w:t>
      </w:r>
    </w:p>
    <w:p w14:paraId="1E2BF49C" w14:textId="77777777" w:rsidR="008F117A" w:rsidRPr="00757206" w:rsidRDefault="008F117A" w:rsidP="008F117A"/>
    <w:p w14:paraId="1753D825" w14:textId="77777777" w:rsidR="008F117A" w:rsidRPr="00757206" w:rsidRDefault="008F117A" w:rsidP="008F117A">
      <w:pPr>
        <w:rPr>
          <w:b/>
        </w:rPr>
      </w:pPr>
      <w:r w:rsidRPr="00757206">
        <w:rPr>
          <w:b/>
        </w:rPr>
        <w:t>Celkový datový tok změnových WL bude 1 141 MB/ROK = 1,2 GB/ROK</w:t>
      </w:r>
    </w:p>
    <w:p w14:paraId="0697C442" w14:textId="77777777" w:rsidR="008F117A" w:rsidRPr="00757206" w:rsidRDefault="008F117A" w:rsidP="008F117A"/>
    <w:p w14:paraId="0750D007" w14:textId="77777777" w:rsidR="008F117A" w:rsidRPr="00757206" w:rsidRDefault="008F117A" w:rsidP="008F117A">
      <w:r w:rsidRPr="00757206">
        <w:lastRenderedPageBreak/>
        <w:t>FULL WL bude mít velikost 100 000 x (3 + 0,4) KB = 340 MB</w:t>
      </w:r>
    </w:p>
    <w:p w14:paraId="42494AEC" w14:textId="77777777" w:rsidR="008F117A" w:rsidRPr="00757206" w:rsidRDefault="008F117A" w:rsidP="008F117A">
      <w:r w:rsidRPr="00757206">
        <w:t>Ve WL budou pouze kupóny a atributy zákazníka včetně fotografie</w:t>
      </w:r>
    </w:p>
    <w:p w14:paraId="10CC2A49" w14:textId="6AE0B4FC" w:rsidR="008F117A" w:rsidRPr="00757206" w:rsidRDefault="008F117A" w:rsidP="008F117A">
      <w:pPr>
        <w:rPr>
          <w:rFonts w:asciiTheme="minorHAnsi" w:hAnsiTheme="minorHAnsi"/>
        </w:rPr>
      </w:pPr>
      <w:r w:rsidRPr="00757206">
        <w:t>Download</w:t>
      </w:r>
      <w:r w:rsidR="00757206" w:rsidRPr="00757206">
        <w:t xml:space="preserve">  WL bude max.  1x denně full (</w:t>
      </w:r>
      <w:r w:rsidRPr="00757206">
        <w:t>cca 340 MB)  →</w:t>
      </w:r>
    </w:p>
    <w:p w14:paraId="037EF13D" w14:textId="77777777" w:rsidR="008F117A" w:rsidRPr="00757206" w:rsidRDefault="008F117A" w:rsidP="008F117A">
      <w:pPr>
        <w:rPr>
          <w:rFonts w:ascii="Calibri" w:hAnsi="Calibri" w:cs="Calibri"/>
        </w:rPr>
      </w:pPr>
    </w:p>
    <w:p w14:paraId="37F965E9" w14:textId="77777777" w:rsidR="008F117A" w:rsidRPr="00757206" w:rsidRDefault="008F117A" w:rsidP="008F117A">
      <w:pPr>
        <w:rPr>
          <w:b/>
        </w:rPr>
      </w:pPr>
      <w:r w:rsidRPr="00757206">
        <w:rPr>
          <w:b/>
        </w:rPr>
        <w:t>Celkový datový tok FULL WL bude   (340  x 365) MB/rok = 124,1 GB/rok</w:t>
      </w:r>
    </w:p>
    <w:p w14:paraId="5ED1808D" w14:textId="77777777" w:rsidR="008F117A" w:rsidRPr="008F117A" w:rsidRDefault="008F117A" w:rsidP="008F117A"/>
    <w:p w14:paraId="0132B34A" w14:textId="4F496608" w:rsidR="00617E0C" w:rsidRDefault="004D3582" w:rsidP="00930BAC">
      <w:pPr>
        <w:pStyle w:val="Nadpis1"/>
      </w:pPr>
      <w:bookmarkStart w:id="46" w:name="_Toc218502089"/>
      <w:r>
        <w:t>Postupy při revizi cestujícího</w:t>
      </w:r>
      <w:bookmarkEnd w:id="46"/>
    </w:p>
    <w:p w14:paraId="0176C145" w14:textId="515109DF" w:rsidR="00617E0C" w:rsidRDefault="00C03EB0" w:rsidP="00617E0C">
      <w:r>
        <w:t>Reviz</w:t>
      </w:r>
      <w:r w:rsidR="00052A7D">
        <w:t>e</w:t>
      </w:r>
      <w:r>
        <w:t xml:space="preserve"> jízdenek budou provádět pracovníci dopravce. Budou používat </w:t>
      </w:r>
      <w:r w:rsidR="0099674E">
        <w:t>RS VDV (R</w:t>
      </w:r>
      <w:r>
        <w:t>evizorský systém VDV</w:t>
      </w:r>
      <w:r w:rsidR="0099674E">
        <w:t>)</w:t>
      </w:r>
      <w:r>
        <w:t>, který zahrnuje jak SW</w:t>
      </w:r>
      <w:r w:rsidR="00052A7D">
        <w:t xml:space="preserve"> (serverová aplikace REVIZOR)</w:t>
      </w:r>
      <w:r>
        <w:t>, tak HW</w:t>
      </w:r>
      <w:r w:rsidR="00052A7D">
        <w:t xml:space="preserve"> (Revizorské čtečky)</w:t>
      </w:r>
      <w:r>
        <w:t>.</w:t>
      </w:r>
    </w:p>
    <w:p w14:paraId="1DEA2EEF" w14:textId="5E593F37" w:rsidR="008731B9" w:rsidRDefault="008731B9" w:rsidP="008731B9">
      <w:pPr>
        <w:rPr>
          <w:rFonts w:ascii="Calibri" w:hAnsi="Calibri"/>
        </w:rPr>
      </w:pPr>
      <w:r>
        <w:t xml:space="preserve">Přepravní kontrolu tedy budou zajišťovat smluvní dopravci svým jménem pomocí revizorských čteček, které dostanou do bezplatného užívání od KV. Úhrady přirážek k jízdnému budou hrazeny přímo na účet dopravce. </w:t>
      </w:r>
    </w:p>
    <w:p w14:paraId="2CF49AF0" w14:textId="77777777" w:rsidR="008731B9" w:rsidRDefault="008731B9" w:rsidP="00617E0C"/>
    <w:p w14:paraId="4FE44F3B" w14:textId="6523D87E" w:rsidR="006B43D0" w:rsidRDefault="006B43D0" w:rsidP="006B43D0">
      <w:pPr>
        <w:pStyle w:val="Nadpis2"/>
      </w:pPr>
      <w:bookmarkStart w:id="47" w:name="_Toc218502090"/>
      <w:r>
        <w:t>Revizorský systém</w:t>
      </w:r>
      <w:bookmarkEnd w:id="47"/>
    </w:p>
    <w:p w14:paraId="2E31BA89" w14:textId="77777777" w:rsidR="006B43D0" w:rsidRDefault="006B43D0" w:rsidP="006B43D0">
      <w:r>
        <w:t>Systém mobilních zařízení pro revizory bude dodán ve dvou základních komponentách:</w:t>
      </w:r>
    </w:p>
    <w:p w14:paraId="44CDEC1E" w14:textId="7920DA62" w:rsidR="006B43D0" w:rsidRPr="006B43D0" w:rsidRDefault="006B43D0" w:rsidP="00DE7EA7">
      <w:pPr>
        <w:pStyle w:val="Odstavecseseznamem"/>
        <w:numPr>
          <w:ilvl w:val="0"/>
          <w:numId w:val="19"/>
        </w:numPr>
        <w:spacing w:before="60" w:after="60" w:line="240" w:lineRule="auto"/>
        <w:jc w:val="left"/>
        <w:rPr>
          <w:rFonts w:cs="Arial"/>
        </w:rPr>
      </w:pPr>
      <w:r w:rsidRPr="006B43D0">
        <w:rPr>
          <w:rFonts w:cs="Arial"/>
        </w:rPr>
        <w:t>Mobilní zařízení pro vlastní výkon revizní činnosti (dále v této kapitole jako „</w:t>
      </w:r>
      <w:r w:rsidRPr="006B43D0">
        <w:rPr>
          <w:rFonts w:cs="Arial"/>
          <w:i/>
          <w:u w:val="single"/>
        </w:rPr>
        <w:t>Mobilní zařízení</w:t>
      </w:r>
      <w:r w:rsidRPr="006B43D0">
        <w:rPr>
          <w:rFonts w:cs="Arial"/>
          <w:i/>
        </w:rPr>
        <w:t>),</w:t>
      </w:r>
      <w:r w:rsidRPr="006B43D0">
        <w:rPr>
          <w:rFonts w:cs="Arial"/>
        </w:rPr>
        <w:t xml:space="preserve"> na něm běžící „</w:t>
      </w:r>
      <w:r w:rsidRPr="006B43D0">
        <w:rPr>
          <w:rFonts w:cs="Arial"/>
          <w:i/>
          <w:u w:val="single"/>
        </w:rPr>
        <w:t>Revizorská aplikace</w:t>
      </w:r>
      <w:r>
        <w:rPr>
          <w:rFonts w:cs="Arial"/>
        </w:rPr>
        <w:t>“</w:t>
      </w:r>
    </w:p>
    <w:p w14:paraId="2AE80647" w14:textId="77777777" w:rsidR="006B43D0" w:rsidRPr="006B43D0" w:rsidRDefault="006B43D0" w:rsidP="00DE7EA7">
      <w:pPr>
        <w:pStyle w:val="Odstavecseseznamem"/>
        <w:numPr>
          <w:ilvl w:val="0"/>
          <w:numId w:val="19"/>
        </w:numPr>
        <w:spacing w:before="60" w:after="60" w:line="240" w:lineRule="auto"/>
        <w:jc w:val="left"/>
        <w:rPr>
          <w:rFonts w:cs="Arial"/>
        </w:rPr>
      </w:pPr>
      <w:r w:rsidRPr="006B43D0">
        <w:rPr>
          <w:rFonts w:cs="Arial"/>
        </w:rPr>
        <w:t>Webová aplikace a služba pro správu agendy revizorů a Mobilních zařízení (dále v této kapitole jako „REVIZOR“, popř. „</w:t>
      </w:r>
      <w:r w:rsidRPr="006B43D0">
        <w:rPr>
          <w:rFonts w:cs="Arial"/>
          <w:i/>
          <w:u w:val="single"/>
        </w:rPr>
        <w:t>aplikace REVIZOR</w:t>
      </w:r>
      <w:r w:rsidRPr="006B43D0">
        <w:rPr>
          <w:rFonts w:cs="Arial"/>
        </w:rPr>
        <w:t>“).</w:t>
      </w:r>
    </w:p>
    <w:p w14:paraId="6AF7B8F6" w14:textId="6805E03A" w:rsidR="006B43D0" w:rsidRDefault="006B43D0" w:rsidP="0099674E"/>
    <w:p w14:paraId="4477FC11" w14:textId="5D367E95" w:rsidR="003D5CD3" w:rsidRDefault="003D5CD3" w:rsidP="00B37330">
      <w:pPr>
        <w:pStyle w:val="Nadpis3"/>
      </w:pPr>
      <w:bookmarkStart w:id="48" w:name="_Toc218502091"/>
      <w:r>
        <w:t>Mobilní zařízení</w:t>
      </w:r>
      <w:bookmarkEnd w:id="48"/>
    </w:p>
    <w:p w14:paraId="71ACF5CD" w14:textId="43441530" w:rsidR="00F23C52" w:rsidRPr="0093202F" w:rsidRDefault="00F23C52" w:rsidP="00F23C52">
      <w:pPr>
        <w:rPr>
          <w:rFonts w:ascii="Calibri" w:hAnsi="Calibri"/>
        </w:rPr>
      </w:pPr>
      <w:r w:rsidRPr="0093202F">
        <w:t>KV v rámci implementace EOC obdrží 6 ks Revizorských čteček (mobilních zařízení). Ty předá dopravcům.</w:t>
      </w:r>
    </w:p>
    <w:p w14:paraId="135EB063" w14:textId="24FB9FC6" w:rsidR="00F23C52" w:rsidRPr="0093202F" w:rsidRDefault="00F23C52" w:rsidP="00F23C52">
      <w:pPr>
        <w:rPr>
          <w:b/>
        </w:rPr>
      </w:pPr>
      <w:r w:rsidRPr="0093202F">
        <w:rPr>
          <w:b/>
        </w:rPr>
        <w:t>Další čtečky si dopravce pořídí na vlastní náklady, aby mohl vykonávat revizorskou kontrolu dle požadavku Smlouvy o závazku veřejné služby</w:t>
      </w:r>
    </w:p>
    <w:p w14:paraId="32A183A2" w14:textId="77777777" w:rsidR="00F23C52" w:rsidRPr="0093202F" w:rsidRDefault="00F23C52" w:rsidP="00F23C52">
      <w:r w:rsidRPr="0093202F">
        <w:t>Provozní náklady na čtečku jdou za dopravcem.</w:t>
      </w:r>
    </w:p>
    <w:p w14:paraId="0D6AC184" w14:textId="77777777" w:rsidR="00F23C52" w:rsidRDefault="00F23C52" w:rsidP="00B37330"/>
    <w:p w14:paraId="57D37FBF" w14:textId="329B5DD0" w:rsidR="00B37330" w:rsidRPr="00B37330" w:rsidRDefault="00B37330" w:rsidP="00B37330">
      <w:r w:rsidRPr="00B37330">
        <w:t>Mobilní zařízení pro revizory bude provozováno na zařízení NEXGO N8</w:t>
      </w:r>
      <w:r>
        <w:t xml:space="preserve">6, operační systém Android 9.0. Zařízení v počtu 6 ks je součástí dodávky EOC VDV a tyto přístroje budou předány k užívání dopravcům. </w:t>
      </w:r>
      <w:r w:rsidRPr="00B37330">
        <w:t xml:space="preserve">Na zařízení budou nad rámec základního systému, dodávaného výrobcem, pouze 4 aplikace: </w:t>
      </w:r>
    </w:p>
    <w:p w14:paraId="67D8B9F8" w14:textId="77777777" w:rsidR="00B37330" w:rsidRPr="00B37330" w:rsidRDefault="00B37330" w:rsidP="00DE7EA7">
      <w:pPr>
        <w:numPr>
          <w:ilvl w:val="0"/>
          <w:numId w:val="20"/>
        </w:numPr>
        <w:spacing w:after="0"/>
      </w:pPr>
      <w:r w:rsidRPr="00B37330">
        <w:t>Spouštěč,</w:t>
      </w:r>
    </w:p>
    <w:p w14:paraId="00635B67" w14:textId="77777777" w:rsidR="00B37330" w:rsidRPr="00B37330" w:rsidRDefault="00B37330" w:rsidP="00DE7EA7">
      <w:pPr>
        <w:numPr>
          <w:ilvl w:val="0"/>
          <w:numId w:val="20"/>
        </w:numPr>
        <w:spacing w:after="0"/>
      </w:pPr>
      <w:r w:rsidRPr="00B37330">
        <w:t>vlastní Revizorská aplikace,</w:t>
      </w:r>
    </w:p>
    <w:p w14:paraId="7EB63F01" w14:textId="77777777" w:rsidR="00B37330" w:rsidRPr="00B37330" w:rsidRDefault="00B37330" w:rsidP="00DE7EA7">
      <w:pPr>
        <w:numPr>
          <w:ilvl w:val="0"/>
          <w:numId w:val="20"/>
        </w:numPr>
        <w:spacing w:after="0"/>
      </w:pPr>
      <w:r w:rsidRPr="00B37330">
        <w:t>Switchio Pay pro platby platebními kartami,</w:t>
      </w:r>
    </w:p>
    <w:p w14:paraId="309BF93C" w14:textId="3E7A6C20" w:rsidR="00B37330" w:rsidRDefault="00B37330" w:rsidP="00DE7EA7">
      <w:pPr>
        <w:numPr>
          <w:ilvl w:val="0"/>
          <w:numId w:val="20"/>
        </w:numPr>
        <w:spacing w:after="0"/>
      </w:pPr>
      <w:r w:rsidRPr="00B37330">
        <w:lastRenderedPageBreak/>
        <w:t>Switchio Store pro aktualizaci aplikace Switchio Pay.</w:t>
      </w:r>
    </w:p>
    <w:p w14:paraId="7992D0AD" w14:textId="77777777" w:rsidR="00B37330" w:rsidRPr="00B37330" w:rsidRDefault="00B37330" w:rsidP="00B37330">
      <w:pPr>
        <w:spacing w:after="0"/>
        <w:ind w:left="1080"/>
      </w:pPr>
    </w:p>
    <w:p w14:paraId="6AB53C00" w14:textId="77777777" w:rsidR="00B37330" w:rsidRPr="00B37330" w:rsidRDefault="00B37330" w:rsidP="00B37330">
      <w:r w:rsidRPr="00B37330">
        <w:t>Z důvodů certifikace jak ze strany výrobce, tak i EMV pro možnost plateb, budou všechny aplikace v tzv. kioskovém režimu a nebude možné standardní cestou spouštět jiné aplikace ani nastavení systému. Vybrané položky nastavení systému budou dostupné z prostředí revizorské aplikace.</w:t>
      </w:r>
    </w:p>
    <w:p w14:paraId="45CBB799" w14:textId="77777777" w:rsidR="00B37330" w:rsidRPr="00B37330" w:rsidRDefault="00B37330" w:rsidP="00B37330">
      <w:r w:rsidRPr="00B37330">
        <w:t xml:space="preserve">Do mobilního zařízení bude vložen MAP SAM VDV modul, se kterým bude aplikace komunikovat. </w:t>
      </w:r>
    </w:p>
    <w:p w14:paraId="299F39B8" w14:textId="30D4DBA3" w:rsidR="00B37330" w:rsidRDefault="00B37330" w:rsidP="00B37330">
      <w:r w:rsidRPr="00B37330">
        <w:t>Zařízení pro svou činnost bude vyžadovat stálé funkční datové připojení (mobilní) do veřejného internetu (zejm. z důvodů plateb) a k aplikaci REVIZOR. SIM karty s dostatečným (nejlépe neomezeným) datovým tarifem ani jejich správa nejsou předmětem dodávky</w:t>
      </w:r>
      <w:r>
        <w:t xml:space="preserve"> a dopravce je bude provozovat ve vlastní režii</w:t>
      </w:r>
      <w:r w:rsidRPr="00B37330">
        <w:t xml:space="preserve">. </w:t>
      </w:r>
    </w:p>
    <w:p w14:paraId="70FABC20" w14:textId="782AE850" w:rsidR="00241C93" w:rsidRPr="0093202F" w:rsidRDefault="00241C93" w:rsidP="00B37330">
      <w:pPr>
        <w:rPr>
          <w:b/>
        </w:rPr>
      </w:pPr>
      <w:r w:rsidRPr="0093202F">
        <w:rPr>
          <w:b/>
        </w:rPr>
        <w:t>Počet revizorských čteček na dopravce bude max</w:t>
      </w:r>
      <w:r w:rsidR="00BF040B" w:rsidRPr="0093202F">
        <w:rPr>
          <w:b/>
        </w:rPr>
        <w:t>.</w:t>
      </w:r>
      <w:r w:rsidRPr="0093202F">
        <w:rPr>
          <w:b/>
        </w:rPr>
        <w:t xml:space="preserve"> 4 ks . Náklady budou řešeny v rámci provozních výdajů dopravce.</w:t>
      </w:r>
    </w:p>
    <w:p w14:paraId="334F3C21" w14:textId="6952D416" w:rsidR="00B37330" w:rsidRPr="00B37330" w:rsidRDefault="00B37330" w:rsidP="00B37330">
      <w:r w:rsidRPr="00B37330">
        <w:t>Při kalkulaci přenesených dat je potřeba počítat zejména s velikostí stahovaných whitelistů - každé zařízení si whitelisty vůči clearingu obhospodařuje samo.</w:t>
      </w:r>
    </w:p>
    <w:p w14:paraId="0EA2FB9D" w14:textId="625A4BAD" w:rsidR="00B37330" w:rsidRDefault="00B37330" w:rsidP="00B37330">
      <w:pPr>
        <w:pStyle w:val="Nadpis3"/>
      </w:pPr>
      <w:bookmarkStart w:id="49" w:name="_Toc218502092"/>
      <w:r>
        <w:t>Popis aplikace spouštěč</w:t>
      </w:r>
      <w:bookmarkEnd w:id="49"/>
    </w:p>
    <w:p w14:paraId="522287EC" w14:textId="77777777" w:rsidR="00B37330" w:rsidRDefault="00B37330" w:rsidP="00B37330">
      <w:r>
        <w:t>Spouštěč je malá aplikace, která slouží k vyvolání dříve stažených aktualizací operačního systému Android (bezpečnostními) aktualizacemi od výrobce NEXGO, k aktualizaci Revizorské aplikace, případně dalším činnostem, které musí být provedeny mimo činnost Revizorské aplikace.</w:t>
      </w:r>
    </w:p>
    <w:p w14:paraId="3D16248F" w14:textId="77777777" w:rsidR="00B37330" w:rsidRPr="00B37330" w:rsidRDefault="00B37330" w:rsidP="00B37330"/>
    <w:p w14:paraId="6BB3D397" w14:textId="77777777" w:rsidR="00B37330" w:rsidRDefault="00B37330" w:rsidP="00B37330">
      <w:pPr>
        <w:pStyle w:val="Nadpis3"/>
        <w:keepLines w:val="0"/>
        <w:spacing w:before="240" w:after="60" w:line="240" w:lineRule="auto"/>
        <w:jc w:val="left"/>
      </w:pPr>
      <w:bookmarkStart w:id="50" w:name="_Toc164341165"/>
      <w:bookmarkStart w:id="51" w:name="_Toc183773983"/>
      <w:bookmarkStart w:id="52" w:name="_Toc218502093"/>
      <w:r>
        <w:t>Uživatelé revizorské aplikace</w:t>
      </w:r>
      <w:bookmarkEnd w:id="50"/>
      <w:bookmarkEnd w:id="51"/>
      <w:bookmarkEnd w:id="52"/>
    </w:p>
    <w:p w14:paraId="065D253D" w14:textId="77777777" w:rsidR="00B37330" w:rsidRPr="00B37330" w:rsidRDefault="00B37330" w:rsidP="0048766A">
      <w:pPr>
        <w:spacing w:after="0"/>
      </w:pPr>
      <w:r w:rsidRPr="00B37330">
        <w:t>Mobilní revizorskou aplikaci budou používat uživatelé ve dvou rolích:</w:t>
      </w:r>
    </w:p>
    <w:p w14:paraId="3E6A4A96" w14:textId="77777777" w:rsidR="00B37330" w:rsidRPr="00B37330" w:rsidRDefault="00B37330" w:rsidP="00DE7EA7">
      <w:pPr>
        <w:pStyle w:val="Odstavecseseznamem"/>
        <w:numPr>
          <w:ilvl w:val="0"/>
          <w:numId w:val="21"/>
        </w:numPr>
        <w:spacing w:after="0"/>
      </w:pPr>
      <w:r w:rsidRPr="00B37330">
        <w:t>Běžný uživatel („Revizor“)</w:t>
      </w:r>
    </w:p>
    <w:p w14:paraId="731E15CB" w14:textId="7CE733C4" w:rsidR="0048766A" w:rsidRDefault="00B37330" w:rsidP="00DE7EA7">
      <w:pPr>
        <w:pStyle w:val="Odstavecseseznamem"/>
        <w:numPr>
          <w:ilvl w:val="0"/>
          <w:numId w:val="21"/>
        </w:numPr>
        <w:spacing w:after="0"/>
      </w:pPr>
      <w:r w:rsidRPr="00B37330">
        <w:t>„Správce RA “ S právy „správce subsystému Revizorský systém“</w:t>
      </w:r>
    </w:p>
    <w:p w14:paraId="4CB9D1F3" w14:textId="77777777" w:rsidR="0048766A" w:rsidRDefault="0048766A" w:rsidP="0048766A">
      <w:pPr>
        <w:pStyle w:val="Odstavecseseznamem"/>
        <w:spacing w:after="0"/>
        <w:ind w:left="1080"/>
      </w:pPr>
    </w:p>
    <w:p w14:paraId="598385B6" w14:textId="47F7E2BD" w:rsidR="0048766A" w:rsidRPr="00B37330" w:rsidRDefault="00B37330" w:rsidP="0048766A">
      <w:pPr>
        <w:spacing w:after="0"/>
      </w:pPr>
      <w:r w:rsidRPr="00B37330">
        <w:t xml:space="preserve">Přihlášení revizorů bude fungovat </w:t>
      </w:r>
      <w:r w:rsidR="0048766A">
        <w:t>v jednom ze  dvou režimů:</w:t>
      </w:r>
    </w:p>
    <w:p w14:paraId="6F19240E" w14:textId="4279BFD8" w:rsidR="00B37330" w:rsidRPr="00B37330" w:rsidRDefault="00B37330" w:rsidP="00DE7EA7">
      <w:pPr>
        <w:pStyle w:val="Odstavecseseznamem"/>
        <w:numPr>
          <w:ilvl w:val="0"/>
          <w:numId w:val="22"/>
        </w:numPr>
        <w:spacing w:after="0"/>
      </w:pPr>
      <w:r w:rsidRPr="00B37330">
        <w:t>zařízení je přiřazeno</w:t>
      </w:r>
      <w:r w:rsidR="0048766A">
        <w:t xml:space="preserve"> konkrétnímu pracovníkovi</w:t>
      </w:r>
    </w:p>
    <w:p w14:paraId="3289105E" w14:textId="46513BC9" w:rsidR="00B37330" w:rsidRDefault="00B37330" w:rsidP="00DE7EA7">
      <w:pPr>
        <w:pStyle w:val="Odstavecseseznamem"/>
        <w:numPr>
          <w:ilvl w:val="0"/>
          <w:numId w:val="22"/>
        </w:numPr>
        <w:spacing w:after="0"/>
      </w:pPr>
      <w:r w:rsidRPr="00B37330">
        <w:t>revizor se přihlašuje svým jménem a PINem.</w:t>
      </w:r>
    </w:p>
    <w:p w14:paraId="356F605E" w14:textId="77777777" w:rsidR="000F38F2" w:rsidRDefault="000F38F2" w:rsidP="000F38F2">
      <w:pPr>
        <w:pStyle w:val="Odstavecseseznamem"/>
        <w:spacing w:after="0"/>
        <w:ind w:left="1080"/>
      </w:pPr>
    </w:p>
    <w:p w14:paraId="7737A93C" w14:textId="77777777" w:rsidR="000F38F2" w:rsidRDefault="0048766A" w:rsidP="000F38F2">
      <w:pPr>
        <w:pStyle w:val="Odstavecseseznamem"/>
        <w:ind w:left="0"/>
      </w:pPr>
      <w:r>
        <w:t>R</w:t>
      </w:r>
      <w:r w:rsidRPr="00B37330">
        <w:t>ežim volí pro všechna svá zařízení dopravce v aplikaci REVIZOR.</w:t>
      </w:r>
    </w:p>
    <w:p w14:paraId="4F45B38C" w14:textId="2EF7E5CD" w:rsidR="00B37330" w:rsidRPr="00B37330" w:rsidRDefault="00B37330" w:rsidP="000F38F2">
      <w:pPr>
        <w:pStyle w:val="Odstavecseseznamem"/>
        <w:ind w:left="0"/>
      </w:pPr>
      <w:r w:rsidRPr="00B37330">
        <w:t>Z pohledu revizora bude rozdíl pouze v tom, že v prvním případě je v rámci přihlašovacího pole identifikátor pracovníka nemožné změnit (ale je vidět), ve druhém musí uživatel svůj identifikátor zadat. Svůj PIN při přihlášení zadává vždy.</w:t>
      </w:r>
    </w:p>
    <w:p w14:paraId="4005F40D" w14:textId="77777777" w:rsidR="00B37330" w:rsidRPr="00B37330" w:rsidRDefault="00B37330" w:rsidP="00B37330">
      <w:r w:rsidRPr="00B37330">
        <w:t>PINem se v této kapitole myslí i heslo, složitost PINu určují pravidla dopravce.</w:t>
      </w:r>
    </w:p>
    <w:p w14:paraId="3F7069AB" w14:textId="77777777" w:rsidR="00B37330" w:rsidRPr="00B37330" w:rsidRDefault="00B37330" w:rsidP="00B37330">
      <w:r w:rsidRPr="00B37330">
        <w:t>Z pohledu dopravce je první varianta výhodná pro stav, kdy má každý pracovník na stálo jedno zařízení. Sdílí-li v relativně krátkém čase více pracovníků jedno zařízení, kladla by tato varianta větší nároky na administrativu a nutnost přiřazovat.</w:t>
      </w:r>
    </w:p>
    <w:p w14:paraId="5692A1E2" w14:textId="77777777" w:rsidR="00B37330" w:rsidRPr="00B37330" w:rsidRDefault="00B37330" w:rsidP="00B37330">
      <w:r w:rsidRPr="00B37330">
        <w:t>V obou případech platí, že o přihlašovací údaje revizorů (vč. PIN) se stará pověřený garant daného dopravce (Správce subsystému RS) a mění se pouze v centrální aplikaci REVIZOR.</w:t>
      </w:r>
    </w:p>
    <w:p w14:paraId="52592FFF" w14:textId="77777777" w:rsidR="00B37330" w:rsidRPr="00B37330" w:rsidRDefault="00B37330" w:rsidP="00B37330">
      <w:r w:rsidRPr="00B37330">
        <w:lastRenderedPageBreak/>
        <w:t>Uživatel revizorské aplikace s oprávněním Správce RA nebude spravován v rámci systému revizorské aplikace, a je určen pro řešení problémových stavů, ať již dodavatelem zařízení nebo pověřené osoby dopravce, zodpovědného za revizi. Platí, že správce RA bude mít odlišnou funkcionalitu možností pro práci se zařízením (zejména zaměřenou na testování funkcionalit a správu zařízení). Uživatel s rolí Správce RA není současně Revizorem.</w:t>
      </w:r>
    </w:p>
    <w:p w14:paraId="60E0A400" w14:textId="77777777" w:rsidR="000F38F2" w:rsidRDefault="000F38F2" w:rsidP="000F38F2">
      <w:pPr>
        <w:pStyle w:val="Nadpis3"/>
        <w:keepLines w:val="0"/>
        <w:spacing w:before="240" w:after="60" w:line="240" w:lineRule="auto"/>
        <w:jc w:val="left"/>
      </w:pPr>
      <w:bookmarkStart w:id="53" w:name="_Toc164341166"/>
      <w:bookmarkStart w:id="54" w:name="_Toc183773984"/>
      <w:bookmarkStart w:id="55" w:name="_Toc218502094"/>
      <w:r>
        <w:t>Funkční vlastnosti Revizorské aplikace</w:t>
      </w:r>
      <w:bookmarkEnd w:id="53"/>
      <w:bookmarkEnd w:id="54"/>
      <w:bookmarkEnd w:id="55"/>
    </w:p>
    <w:p w14:paraId="588D7B1A" w14:textId="77777777" w:rsidR="00453116" w:rsidRDefault="00453116" w:rsidP="00453116">
      <w:r>
        <w:t>Revizorská aplikace bude na mobilním zařízení umožňovat:</w:t>
      </w:r>
    </w:p>
    <w:p w14:paraId="46B8861D" w14:textId="0C5289CF" w:rsidR="00453116" w:rsidRPr="00453116" w:rsidRDefault="00453116" w:rsidP="00DE7EA7">
      <w:pPr>
        <w:pStyle w:val="Odstavecseseznamem"/>
        <w:numPr>
          <w:ilvl w:val="0"/>
          <w:numId w:val="24"/>
        </w:numPr>
      </w:pPr>
      <w:r w:rsidRPr="00453116">
        <w:t>Přihlášení uživatele jako „Revizor“ a „Správce RA“.</w:t>
      </w:r>
    </w:p>
    <w:p w14:paraId="2FFDE612" w14:textId="051A79EF" w:rsidR="00453116" w:rsidRDefault="00453116" w:rsidP="00DE7EA7">
      <w:pPr>
        <w:pStyle w:val="Odstavecseseznamem"/>
        <w:numPr>
          <w:ilvl w:val="1"/>
          <w:numId w:val="17"/>
        </w:numPr>
        <w:spacing w:before="60" w:after="60" w:line="240" w:lineRule="auto"/>
        <w:jc w:val="left"/>
        <w:rPr>
          <w:rFonts w:cs="Arial"/>
        </w:rPr>
      </w:pPr>
      <w:r w:rsidRPr="00453116">
        <w:rPr>
          <w:rFonts w:cs="Arial"/>
        </w:rPr>
        <w:t>Přihlášení bude probíhat lokálně (offline) na základě údajů dříve stažených z aplikace REVIZOR.</w:t>
      </w:r>
    </w:p>
    <w:p w14:paraId="63C46F8F" w14:textId="77777777" w:rsidR="002E69F8" w:rsidRPr="00453116" w:rsidRDefault="002E69F8" w:rsidP="002E69F8">
      <w:pPr>
        <w:pStyle w:val="Odstavecseseznamem"/>
        <w:spacing w:before="60" w:after="60" w:line="240" w:lineRule="auto"/>
        <w:ind w:left="1440"/>
        <w:jc w:val="left"/>
        <w:rPr>
          <w:rFonts w:cs="Arial"/>
        </w:rPr>
      </w:pPr>
    </w:p>
    <w:p w14:paraId="3A700AB8" w14:textId="78473B73" w:rsidR="00453116" w:rsidRDefault="00453116" w:rsidP="00DE7EA7">
      <w:pPr>
        <w:pStyle w:val="Odstavecseseznamem"/>
        <w:numPr>
          <w:ilvl w:val="0"/>
          <w:numId w:val="23"/>
        </w:numPr>
        <w:spacing w:before="60" w:after="60" w:line="240" w:lineRule="auto"/>
        <w:jc w:val="left"/>
        <w:rPr>
          <w:rFonts w:cs="Arial"/>
        </w:rPr>
      </w:pPr>
      <w:r w:rsidRPr="00453116">
        <w:rPr>
          <w:rFonts w:cs="Arial"/>
        </w:rPr>
        <w:t>Přepínání zařízení mezi následujícími režimy:</w:t>
      </w:r>
    </w:p>
    <w:p w14:paraId="5FC0ABCD" w14:textId="77777777" w:rsidR="002E69F8" w:rsidRPr="00453116" w:rsidRDefault="002E69F8" w:rsidP="002E69F8">
      <w:pPr>
        <w:pStyle w:val="Odstavecseseznamem"/>
        <w:spacing w:before="60" w:after="60" w:line="240" w:lineRule="auto"/>
        <w:jc w:val="left"/>
        <w:rPr>
          <w:rFonts w:cs="Arial"/>
        </w:rPr>
      </w:pPr>
    </w:p>
    <w:p w14:paraId="775807F0" w14:textId="1C7C4BEB" w:rsidR="00453116" w:rsidRDefault="00453116" w:rsidP="00DE7EA7">
      <w:pPr>
        <w:pStyle w:val="Odstavecseseznamem"/>
        <w:numPr>
          <w:ilvl w:val="1"/>
          <w:numId w:val="17"/>
        </w:numPr>
        <w:spacing w:before="60" w:after="60" w:line="240" w:lineRule="auto"/>
        <w:jc w:val="left"/>
        <w:rPr>
          <w:rFonts w:cs="Arial"/>
        </w:rPr>
      </w:pPr>
      <w:r w:rsidRPr="002E69F8">
        <w:rPr>
          <w:rFonts w:cs="Arial"/>
        </w:rPr>
        <w:t>„</w:t>
      </w:r>
      <w:r w:rsidRPr="002E69F8">
        <w:rPr>
          <w:rFonts w:cs="Arial"/>
          <w:i/>
        </w:rPr>
        <w:t>Servisní režim</w:t>
      </w:r>
      <w:r w:rsidRPr="002E69F8">
        <w:rPr>
          <w:rFonts w:cs="Arial"/>
        </w:rPr>
        <w:t>“ bude umožňovat správu zařízení – zahajuje se přihlášením uživatele s oprávněním Správce.</w:t>
      </w:r>
    </w:p>
    <w:p w14:paraId="67794558" w14:textId="77777777" w:rsidR="002E69F8" w:rsidRPr="002E69F8" w:rsidRDefault="002E69F8" w:rsidP="002E69F8">
      <w:pPr>
        <w:pStyle w:val="Odstavecseseznamem"/>
        <w:spacing w:before="60" w:after="60" w:line="240" w:lineRule="auto"/>
        <w:ind w:left="1440"/>
        <w:jc w:val="left"/>
        <w:rPr>
          <w:rFonts w:cs="Arial"/>
        </w:rPr>
      </w:pPr>
    </w:p>
    <w:p w14:paraId="07356CE4" w14:textId="77777777" w:rsidR="00453116" w:rsidRPr="002E69F8" w:rsidRDefault="00453116" w:rsidP="00DE7EA7">
      <w:pPr>
        <w:pStyle w:val="Odstavecseseznamem"/>
        <w:numPr>
          <w:ilvl w:val="1"/>
          <w:numId w:val="17"/>
        </w:numPr>
        <w:spacing w:before="60" w:after="60" w:line="240" w:lineRule="auto"/>
        <w:jc w:val="left"/>
        <w:rPr>
          <w:rFonts w:cs="Arial"/>
        </w:rPr>
      </w:pPr>
      <w:r w:rsidRPr="002E69F8">
        <w:rPr>
          <w:rFonts w:cs="Arial"/>
        </w:rPr>
        <w:t>„</w:t>
      </w:r>
      <w:r w:rsidRPr="002E69F8">
        <w:rPr>
          <w:rFonts w:cs="Arial"/>
          <w:i/>
        </w:rPr>
        <w:t>Směna</w:t>
      </w:r>
      <w:r w:rsidRPr="002E69F8">
        <w:rPr>
          <w:rFonts w:cs="Arial"/>
        </w:rPr>
        <w:t xml:space="preserve">“ – režim, umožňující uživateli Revizor provádět revizní činnost. </w:t>
      </w:r>
    </w:p>
    <w:p w14:paraId="279F0D1E" w14:textId="77777777" w:rsidR="00453116" w:rsidRPr="002E69F8" w:rsidRDefault="00453116" w:rsidP="00DE7EA7">
      <w:pPr>
        <w:pStyle w:val="Odstavecseseznamem"/>
        <w:numPr>
          <w:ilvl w:val="2"/>
          <w:numId w:val="17"/>
        </w:numPr>
        <w:spacing w:before="60" w:after="60" w:line="240" w:lineRule="auto"/>
        <w:jc w:val="left"/>
        <w:rPr>
          <w:rFonts w:cs="Arial"/>
        </w:rPr>
      </w:pPr>
      <w:r w:rsidRPr="002E69F8">
        <w:rPr>
          <w:rFonts w:cs="Arial"/>
        </w:rPr>
        <w:t xml:space="preserve">Směna začíná typicky přihlášením uživatele. </w:t>
      </w:r>
    </w:p>
    <w:p w14:paraId="1BC70AC6" w14:textId="77777777" w:rsidR="00453116" w:rsidRPr="002E69F8" w:rsidRDefault="00453116" w:rsidP="00DE7EA7">
      <w:pPr>
        <w:pStyle w:val="Odstavecseseznamem"/>
        <w:numPr>
          <w:ilvl w:val="2"/>
          <w:numId w:val="17"/>
        </w:numPr>
        <w:spacing w:before="60" w:after="60" w:line="240" w:lineRule="auto"/>
        <w:jc w:val="left"/>
        <w:rPr>
          <w:rFonts w:cs="Arial"/>
        </w:rPr>
      </w:pPr>
      <w:r w:rsidRPr="002E69F8">
        <w:rPr>
          <w:rFonts w:cs="Arial"/>
        </w:rPr>
        <w:t>Doba trvání směny je omezená parametrem řízeným z aplikace REVIZOR (společným pro všechna zařízení dopravce), typicky na 72 hodin. Poté dojde k vynucenému ukončení směny a nutnosti znovu zadat PIN.</w:t>
      </w:r>
    </w:p>
    <w:p w14:paraId="3DF4FD5C" w14:textId="77777777" w:rsidR="00453116" w:rsidRPr="002E69F8" w:rsidRDefault="00453116" w:rsidP="00DE7EA7">
      <w:pPr>
        <w:pStyle w:val="Odstavecseseznamem"/>
        <w:numPr>
          <w:ilvl w:val="2"/>
          <w:numId w:val="17"/>
        </w:numPr>
        <w:spacing w:before="60" w:after="60" w:line="240" w:lineRule="auto"/>
        <w:jc w:val="left"/>
        <w:rPr>
          <w:rFonts w:cs="Arial"/>
        </w:rPr>
      </w:pPr>
      <w:r w:rsidRPr="002E69F8">
        <w:rPr>
          <w:rFonts w:cs="Arial"/>
        </w:rPr>
        <w:t>Směnu není také možné mít otevřenou přes půlnoc na hranici měsíce, případně přes jiná definovaná data (např. související se změnami tarifu, DPH, …).</w:t>
      </w:r>
    </w:p>
    <w:p w14:paraId="7AA88B6F" w14:textId="373EF493" w:rsidR="00453116" w:rsidRDefault="00453116" w:rsidP="00DE7EA7">
      <w:pPr>
        <w:pStyle w:val="Odstavecseseznamem"/>
        <w:numPr>
          <w:ilvl w:val="2"/>
          <w:numId w:val="17"/>
        </w:numPr>
        <w:spacing w:before="60" w:after="60" w:line="240" w:lineRule="auto"/>
        <w:jc w:val="left"/>
        <w:rPr>
          <w:rFonts w:cs="Arial"/>
        </w:rPr>
      </w:pPr>
      <w:r w:rsidRPr="002E69F8">
        <w:rPr>
          <w:rFonts w:cs="Arial"/>
        </w:rPr>
        <w:t>Směnu je také možné vynuceně uzavřít vzdáleně z centrální aplikace REVIZOR (pokud je mobilní zařízení dostupné on-line).</w:t>
      </w:r>
    </w:p>
    <w:p w14:paraId="05398ED6" w14:textId="77777777" w:rsidR="002E69F8" w:rsidRPr="002E69F8" w:rsidRDefault="002E69F8" w:rsidP="002E69F8">
      <w:pPr>
        <w:pStyle w:val="Odstavecseseznamem"/>
        <w:spacing w:before="60" w:after="60" w:line="240" w:lineRule="auto"/>
        <w:ind w:left="2160"/>
        <w:jc w:val="left"/>
        <w:rPr>
          <w:rFonts w:cs="Arial"/>
        </w:rPr>
      </w:pPr>
    </w:p>
    <w:p w14:paraId="2EFA1970" w14:textId="77777777" w:rsidR="00453116" w:rsidRPr="002E69F8" w:rsidRDefault="00453116" w:rsidP="00DE7EA7">
      <w:pPr>
        <w:pStyle w:val="Odstavecseseznamem"/>
        <w:numPr>
          <w:ilvl w:val="1"/>
          <w:numId w:val="17"/>
        </w:numPr>
        <w:spacing w:before="60" w:after="60" w:line="240" w:lineRule="auto"/>
        <w:jc w:val="left"/>
        <w:rPr>
          <w:rFonts w:cs="Arial"/>
        </w:rPr>
      </w:pPr>
      <w:r w:rsidRPr="002E69F8">
        <w:rPr>
          <w:rFonts w:cs="Arial"/>
        </w:rPr>
        <w:t>„</w:t>
      </w:r>
      <w:r w:rsidRPr="002E69F8">
        <w:rPr>
          <w:rFonts w:cs="Arial"/>
          <w:i/>
        </w:rPr>
        <w:t>Přestávka“</w:t>
      </w:r>
      <w:r w:rsidRPr="002E69F8">
        <w:rPr>
          <w:rFonts w:cs="Arial"/>
        </w:rPr>
        <w:t xml:space="preserve"> – přerušení směny. </w:t>
      </w:r>
    </w:p>
    <w:p w14:paraId="4BAE97C2" w14:textId="77777777" w:rsidR="00453116" w:rsidRPr="002E69F8" w:rsidRDefault="00453116" w:rsidP="00DE7EA7">
      <w:pPr>
        <w:pStyle w:val="Odstavecseseznamem"/>
        <w:numPr>
          <w:ilvl w:val="2"/>
          <w:numId w:val="17"/>
        </w:numPr>
        <w:spacing w:before="60" w:after="60" w:line="240" w:lineRule="auto"/>
        <w:jc w:val="left"/>
        <w:rPr>
          <w:rFonts w:cs="Arial"/>
        </w:rPr>
      </w:pPr>
      <w:r w:rsidRPr="002E69F8">
        <w:rPr>
          <w:rFonts w:cs="Arial"/>
        </w:rPr>
        <w:t>Přestávka se vyvolá nabídkou v základní obrazovce aplikace.</w:t>
      </w:r>
    </w:p>
    <w:p w14:paraId="0400BE8E" w14:textId="77777777" w:rsidR="00453116" w:rsidRPr="002E69F8" w:rsidRDefault="00453116" w:rsidP="00DE7EA7">
      <w:pPr>
        <w:pStyle w:val="Odstavecseseznamem"/>
        <w:numPr>
          <w:ilvl w:val="2"/>
          <w:numId w:val="17"/>
        </w:numPr>
        <w:spacing w:before="60" w:after="60" w:line="240" w:lineRule="auto"/>
        <w:jc w:val="left"/>
        <w:rPr>
          <w:rFonts w:cs="Arial"/>
        </w:rPr>
      </w:pPr>
      <w:r w:rsidRPr="002E69F8">
        <w:rPr>
          <w:rFonts w:cs="Arial"/>
        </w:rPr>
        <w:t xml:space="preserve">Z přestávky je možné vrátit se do režimu Směna zadáním PINu uživatele, případně bude možné přepnutí do Servisního režimu. </w:t>
      </w:r>
    </w:p>
    <w:p w14:paraId="2B9AEF3B" w14:textId="77777777" w:rsidR="00453116" w:rsidRPr="002E69F8" w:rsidRDefault="00453116" w:rsidP="00DE7EA7">
      <w:pPr>
        <w:pStyle w:val="Odstavecseseznamem"/>
        <w:numPr>
          <w:ilvl w:val="2"/>
          <w:numId w:val="17"/>
        </w:numPr>
        <w:spacing w:before="60" w:after="60" w:line="240" w:lineRule="auto"/>
        <w:jc w:val="left"/>
        <w:rPr>
          <w:rFonts w:cs="Arial"/>
        </w:rPr>
      </w:pPr>
      <w:r w:rsidRPr="002E69F8">
        <w:rPr>
          <w:rFonts w:cs="Arial"/>
        </w:rPr>
        <w:t>V režimu přestávky nejsou zejména aplikována některá pravidla proti úspoře baterie, aktualizace dat mohou být prováděna z pohledu nároků poněkud „agresivnějším“ způsobem (mohou tím pádem, na rozdíl od směny, mírně zpomalovat uživatelské rozhraní) apod.</w:t>
      </w:r>
    </w:p>
    <w:p w14:paraId="71D87343" w14:textId="45E5F8C1" w:rsidR="00453116" w:rsidRDefault="00453116" w:rsidP="00DE7EA7">
      <w:pPr>
        <w:pStyle w:val="Odstavecseseznamem"/>
        <w:numPr>
          <w:ilvl w:val="2"/>
          <w:numId w:val="17"/>
        </w:numPr>
        <w:spacing w:before="60" w:after="60" w:line="240" w:lineRule="auto"/>
        <w:jc w:val="left"/>
        <w:rPr>
          <w:rFonts w:cs="Arial"/>
        </w:rPr>
      </w:pPr>
      <w:r w:rsidRPr="002E69F8">
        <w:rPr>
          <w:rFonts w:cs="Arial"/>
        </w:rPr>
        <w:t>Do přestávky se zařízení také přepne samo při nečinnosti obsluhy delší než definovanou dobu (typicky 1 hodina, dobu lze nastavit v centrálním systému společně pro všechna zařízení dopravce).</w:t>
      </w:r>
    </w:p>
    <w:p w14:paraId="2284D603" w14:textId="77777777" w:rsidR="002E69F8" w:rsidRPr="002E69F8" w:rsidRDefault="002E69F8" w:rsidP="002E69F8">
      <w:pPr>
        <w:pStyle w:val="Odstavecseseznamem"/>
        <w:spacing w:before="60" w:after="60" w:line="240" w:lineRule="auto"/>
        <w:ind w:left="2160"/>
        <w:jc w:val="left"/>
        <w:rPr>
          <w:rFonts w:cs="Arial"/>
        </w:rPr>
      </w:pPr>
    </w:p>
    <w:p w14:paraId="17CAC076" w14:textId="77777777" w:rsidR="00453116" w:rsidRPr="002E69F8" w:rsidRDefault="00453116" w:rsidP="00DE7EA7">
      <w:pPr>
        <w:pStyle w:val="Odstavecseseznamem"/>
        <w:numPr>
          <w:ilvl w:val="1"/>
          <w:numId w:val="17"/>
        </w:numPr>
        <w:spacing w:before="60" w:after="60" w:line="240" w:lineRule="auto"/>
        <w:jc w:val="left"/>
        <w:rPr>
          <w:rFonts w:cs="Arial"/>
        </w:rPr>
      </w:pPr>
      <w:r w:rsidRPr="002E69F8">
        <w:rPr>
          <w:rFonts w:cs="Arial"/>
          <w:i/>
        </w:rPr>
        <w:t>„Zavřená směna“</w:t>
      </w:r>
      <w:r w:rsidRPr="002E69F8">
        <w:rPr>
          <w:rFonts w:cs="Arial"/>
        </w:rPr>
        <w:t xml:space="preserve"> – Po ukončení revizní činnosti uzavře zaměstnanec směnu, vytiskne tzv. Zavírací protokol, sumarizující jeho činnost. V zavřené směně je mimo jiné možné aktualizovat aplikaci.</w:t>
      </w:r>
    </w:p>
    <w:p w14:paraId="584630BA" w14:textId="77777777" w:rsidR="00453116" w:rsidRPr="002E69F8" w:rsidRDefault="00453116" w:rsidP="002E69F8">
      <w:r w:rsidRPr="002E69F8">
        <w:t>O přechodu mezi stavy Revizorské aplikace (nikoli Spouštěče) budou vznikat datové věty, které budou odesílány do aplikace REVIZOR.</w:t>
      </w:r>
    </w:p>
    <w:p w14:paraId="17C842D0" w14:textId="77777777" w:rsidR="00453116" w:rsidRDefault="00453116" w:rsidP="00453116">
      <w:pPr>
        <w:pStyle w:val="Odstavecseseznamem"/>
      </w:pPr>
      <w:r>
        <w:rPr>
          <w:noProof/>
          <w:lang w:eastAsia="cs-CZ"/>
        </w:rPr>
        <w:lastRenderedPageBreak/>
        <w:drawing>
          <wp:inline distT="0" distB="0" distL="0" distR="0" wp14:anchorId="770D2189" wp14:editId="4DCC7250">
            <wp:extent cx="6096000" cy="2238375"/>
            <wp:effectExtent l="0" t="0" r="0" b="0"/>
            <wp:docPr id="1530233282" name="Obrázek 2" descr="Obsah obrázku měsíc, Astronomický objekt, tma, přírod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bsah obrázku měsíc, Astronomický objekt, tma, příroda&#10;&#10;Popis byl vytvořen automaticky"/>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6000" cy="2238375"/>
                    </a:xfrm>
                    <a:prstGeom prst="rect">
                      <a:avLst/>
                    </a:prstGeom>
                    <a:noFill/>
                    <a:ln>
                      <a:noFill/>
                    </a:ln>
                  </pic:spPr>
                </pic:pic>
              </a:graphicData>
            </a:graphic>
          </wp:inline>
        </w:drawing>
      </w:r>
    </w:p>
    <w:p w14:paraId="78B7E6F9" w14:textId="749CC500" w:rsidR="00453116" w:rsidRPr="00B1573D" w:rsidRDefault="00453116" w:rsidP="00DE7EA7">
      <w:pPr>
        <w:pStyle w:val="Normlnodstavec"/>
        <w:numPr>
          <w:ilvl w:val="0"/>
          <w:numId w:val="25"/>
        </w:numPr>
      </w:pPr>
      <w:r w:rsidRPr="00B1573D">
        <w:t xml:space="preserve">V režimu </w:t>
      </w:r>
      <w:r w:rsidR="00B1573D" w:rsidRPr="00B1573D">
        <w:t>„Směna“ aplikace bude sloužit k</w:t>
      </w:r>
      <w:r w:rsidRPr="00B1573D">
        <w:t>:</w:t>
      </w:r>
    </w:p>
    <w:p w14:paraId="4224CE40" w14:textId="77777777" w:rsidR="00453116" w:rsidRPr="00021283" w:rsidRDefault="00453116" w:rsidP="00DE7EA7">
      <w:pPr>
        <w:pStyle w:val="Odstavecseseznamem"/>
        <w:numPr>
          <w:ilvl w:val="1"/>
          <w:numId w:val="17"/>
        </w:numPr>
        <w:spacing w:before="60" w:after="60" w:line="240" w:lineRule="auto"/>
        <w:jc w:val="left"/>
        <w:rPr>
          <w:rFonts w:asciiTheme="minorHAnsi" w:hAnsiTheme="minorHAnsi" w:cstheme="minorHAnsi"/>
        </w:rPr>
      </w:pPr>
      <w:r w:rsidRPr="00021283">
        <w:rPr>
          <w:rFonts w:asciiTheme="minorHAnsi" w:hAnsiTheme="minorHAnsi" w:cstheme="minorHAnsi"/>
        </w:rPr>
        <w:t xml:space="preserve">Kontrole identifikátorů cestujícího na definované sadě nosičů (DESFire EV1 karta, bezkontaktní platební karta, QR kód na displeji mobilního zařízení i na papíře). Kontrolovány jsou pouze doklady VDV, časové i jednorázové. O provedených kontrolách budou vznikat datové věty, které budou odesílány do aplikace REVIZOR. </w:t>
      </w:r>
    </w:p>
    <w:p w14:paraId="19094764" w14:textId="77777777" w:rsidR="00453116" w:rsidRPr="00021283" w:rsidRDefault="00453116" w:rsidP="00DE7EA7">
      <w:pPr>
        <w:pStyle w:val="Odstavecseseznamem"/>
        <w:numPr>
          <w:ilvl w:val="1"/>
          <w:numId w:val="17"/>
        </w:numPr>
        <w:spacing w:before="60" w:after="60" w:line="240" w:lineRule="auto"/>
        <w:jc w:val="left"/>
        <w:rPr>
          <w:rFonts w:asciiTheme="minorHAnsi" w:hAnsiTheme="minorHAnsi" w:cstheme="minorHAnsi"/>
        </w:rPr>
      </w:pPr>
      <w:r w:rsidRPr="00021283">
        <w:rPr>
          <w:rFonts w:asciiTheme="minorHAnsi" w:hAnsiTheme="minorHAnsi" w:cstheme="minorHAnsi"/>
        </w:rPr>
        <w:t>V případě potřeby umožní vystavit přirážku k jízdnému dle čl. 9. SPP VDV:</w:t>
      </w:r>
    </w:p>
    <w:p w14:paraId="14048E83" w14:textId="5001F22A" w:rsidR="00453116" w:rsidRDefault="00453116" w:rsidP="00DE7EA7">
      <w:pPr>
        <w:pStyle w:val="Odstavecseseznamem"/>
        <w:numPr>
          <w:ilvl w:val="2"/>
          <w:numId w:val="17"/>
        </w:numPr>
        <w:spacing w:before="60" w:after="60" w:line="240" w:lineRule="auto"/>
        <w:jc w:val="left"/>
        <w:rPr>
          <w:rFonts w:asciiTheme="minorHAnsi" w:hAnsiTheme="minorHAnsi" w:cstheme="minorHAnsi"/>
        </w:rPr>
      </w:pPr>
      <w:r w:rsidRPr="00021283">
        <w:rPr>
          <w:rFonts w:asciiTheme="minorHAnsi" w:hAnsiTheme="minorHAnsi" w:cstheme="minorHAnsi"/>
        </w:rPr>
        <w:t>Vystavuje se přirážka za 800 Kč (dle čl. 9.5 SPP VDV platného od 1.1.2024), přičemž částku 800 Kč je možné konfigurovat v aplikaci REVIZOR (s datumovým rozsahem platnosti). Jiné potenciální typy přirážek za porušení povinností stanovených cestujícím Přepravním řádem nebo SPP VDV nebudou v rámci tohoto projektu řešeny (systém ale nebude vylučovat jejich budoucí implementaci).</w:t>
      </w:r>
    </w:p>
    <w:p w14:paraId="75B41BFB" w14:textId="77777777" w:rsidR="001C70ED" w:rsidRPr="00021283" w:rsidRDefault="001C70ED" w:rsidP="001C70ED">
      <w:pPr>
        <w:pStyle w:val="Odstavecseseznamem"/>
        <w:spacing w:before="60" w:after="60" w:line="240" w:lineRule="auto"/>
        <w:ind w:left="2160"/>
        <w:jc w:val="left"/>
        <w:rPr>
          <w:rFonts w:asciiTheme="minorHAnsi" w:hAnsiTheme="minorHAnsi" w:cstheme="minorHAnsi"/>
        </w:rPr>
      </w:pPr>
    </w:p>
    <w:p w14:paraId="7B6F09F1" w14:textId="66B68DE2" w:rsidR="001C70ED" w:rsidRPr="00666BA7" w:rsidRDefault="001C70ED" w:rsidP="001C70ED">
      <w:pPr>
        <w:pStyle w:val="Odstavecseseznamem"/>
        <w:spacing w:before="60" w:after="60" w:line="240" w:lineRule="auto"/>
        <w:ind w:left="2160"/>
        <w:jc w:val="left"/>
        <w:rPr>
          <w:rFonts w:asciiTheme="minorHAnsi" w:hAnsiTheme="minorHAnsi" w:cstheme="minorHAnsi"/>
          <w:b/>
        </w:rPr>
      </w:pPr>
      <w:r w:rsidRPr="00666BA7">
        <w:rPr>
          <w:rFonts w:asciiTheme="minorHAnsi" w:hAnsiTheme="minorHAnsi" w:cstheme="minorHAnsi"/>
        </w:rPr>
        <w:t>Vystavená přirážka neumožní cestujícímu dokončit cestu, a nebude k ní připočítáváno jízdné. Cestující je povinen zakoupit u řidiče jízdenku k dokončení cesty. Objednatel se zavazuje v tomto smyslu upravit, a to s nejpozději k nasazení této mobilní aplikace do provozu, právní rámec, zejména SPP VDV</w:t>
      </w:r>
    </w:p>
    <w:p w14:paraId="40925BA1" w14:textId="77777777" w:rsidR="001C70ED" w:rsidRPr="00666BA7" w:rsidRDefault="001C70ED" w:rsidP="001C70ED">
      <w:pPr>
        <w:pStyle w:val="Odstavecseseznamem"/>
        <w:spacing w:before="60" w:after="60" w:line="240" w:lineRule="auto"/>
        <w:ind w:left="2160"/>
        <w:jc w:val="left"/>
        <w:rPr>
          <w:rFonts w:asciiTheme="minorHAnsi" w:hAnsiTheme="minorHAnsi" w:cstheme="minorHAnsi"/>
          <w:b/>
        </w:rPr>
      </w:pPr>
    </w:p>
    <w:p w14:paraId="4C0BD7DC" w14:textId="6A2C4CFC" w:rsidR="00453116" w:rsidRPr="00666BA7" w:rsidRDefault="00453116" w:rsidP="00DE7EA7">
      <w:pPr>
        <w:pStyle w:val="Odstavecseseznamem"/>
        <w:numPr>
          <w:ilvl w:val="2"/>
          <w:numId w:val="17"/>
        </w:numPr>
        <w:spacing w:before="60" w:after="60" w:line="240" w:lineRule="auto"/>
        <w:jc w:val="left"/>
        <w:rPr>
          <w:rFonts w:asciiTheme="minorHAnsi" w:hAnsiTheme="minorHAnsi" w:cstheme="minorHAnsi"/>
          <w:b/>
        </w:rPr>
      </w:pPr>
      <w:r w:rsidRPr="00666BA7">
        <w:rPr>
          <w:rFonts w:asciiTheme="minorHAnsi" w:hAnsiTheme="minorHAnsi" w:cstheme="minorHAnsi"/>
        </w:rPr>
        <w:t xml:space="preserve">Přirážka bude zaplacena platební kartou a nebo v hotovosti  a o platbě bude vytištěno potvrzení (v jedné kopii, pro cestujícího). V případě, že není možné provést platbu, je vystavena tzv. hlášenka – vizte níže. </w:t>
      </w:r>
      <w:r w:rsidRPr="00666BA7">
        <w:rPr>
          <w:rFonts w:asciiTheme="minorHAnsi" w:hAnsiTheme="minorHAnsi" w:cstheme="minorHAnsi"/>
          <w:b/>
        </w:rPr>
        <w:t>Peníze půjdou na účet dopravce</w:t>
      </w:r>
    </w:p>
    <w:p w14:paraId="7D64F6F3" w14:textId="77777777" w:rsidR="00453116" w:rsidRPr="00666BA7" w:rsidRDefault="00453116" w:rsidP="00DE7EA7">
      <w:pPr>
        <w:pStyle w:val="Odstavecseseznamem"/>
        <w:numPr>
          <w:ilvl w:val="2"/>
          <w:numId w:val="17"/>
        </w:numPr>
        <w:spacing w:before="60" w:after="60" w:line="240" w:lineRule="auto"/>
        <w:jc w:val="left"/>
        <w:rPr>
          <w:rFonts w:asciiTheme="minorHAnsi" w:hAnsiTheme="minorHAnsi" w:cstheme="minorHAnsi"/>
        </w:rPr>
      </w:pPr>
      <w:r w:rsidRPr="00666BA7">
        <w:rPr>
          <w:rFonts w:asciiTheme="minorHAnsi" w:hAnsiTheme="minorHAnsi" w:cstheme="minorHAnsi"/>
        </w:rPr>
        <w:t>Údaje, které jsou požadovány pro tisk na přirážce, včetně vyznačení textů fixních a systémem parametrizovatelných (např. identifikace dopravce, název přirážky), a přibližného očekáváného rozložení na vytištěné přirážce (s ohledem na technické možnosti mobilního zařízení), dodá Objednatel nejpozději před zahájením vývojových prací.</w:t>
      </w:r>
    </w:p>
    <w:p w14:paraId="2562B4ED" w14:textId="77777777" w:rsidR="00453116" w:rsidRPr="00666BA7" w:rsidRDefault="00453116" w:rsidP="00DE7EA7">
      <w:pPr>
        <w:pStyle w:val="Odstavecseseznamem"/>
        <w:numPr>
          <w:ilvl w:val="2"/>
          <w:numId w:val="17"/>
        </w:numPr>
        <w:spacing w:before="60" w:after="60" w:line="240" w:lineRule="auto"/>
        <w:jc w:val="left"/>
        <w:rPr>
          <w:rFonts w:asciiTheme="minorHAnsi" w:hAnsiTheme="minorHAnsi" w:cstheme="minorHAnsi"/>
        </w:rPr>
      </w:pPr>
      <w:r w:rsidRPr="00666BA7">
        <w:rPr>
          <w:rFonts w:asciiTheme="minorHAnsi" w:hAnsiTheme="minorHAnsi" w:cstheme="minorHAnsi"/>
        </w:rPr>
        <w:t xml:space="preserve">O vystavených přirážkách (uhrazených i neuhrazených) budou vznikat datové věty, které budou odesílány do aplikace REVIZOR. </w:t>
      </w:r>
    </w:p>
    <w:p w14:paraId="56C3AA42" w14:textId="77777777" w:rsidR="00453116" w:rsidRPr="00666BA7" w:rsidRDefault="00453116" w:rsidP="00DE7EA7">
      <w:pPr>
        <w:pStyle w:val="Odstavecseseznamem"/>
        <w:numPr>
          <w:ilvl w:val="2"/>
          <w:numId w:val="17"/>
        </w:numPr>
        <w:spacing w:before="60" w:after="60" w:line="240" w:lineRule="auto"/>
        <w:jc w:val="left"/>
        <w:rPr>
          <w:rFonts w:asciiTheme="minorHAnsi" w:hAnsiTheme="minorHAnsi" w:cstheme="minorHAnsi"/>
        </w:rPr>
      </w:pPr>
      <w:r w:rsidRPr="00666BA7">
        <w:rPr>
          <w:rFonts w:asciiTheme="minorHAnsi" w:hAnsiTheme="minorHAnsi" w:cstheme="minorHAnsi"/>
        </w:rPr>
        <w:t>Informace o přirážkách nejsou předmětem clearingu.</w:t>
      </w:r>
    </w:p>
    <w:p w14:paraId="2B678EBA" w14:textId="77777777" w:rsidR="00453116" w:rsidRPr="00021283" w:rsidRDefault="00453116" w:rsidP="00DE7EA7">
      <w:pPr>
        <w:pStyle w:val="Odstavecseseznamem"/>
        <w:numPr>
          <w:ilvl w:val="1"/>
          <w:numId w:val="17"/>
        </w:numPr>
        <w:spacing w:before="60" w:after="60" w:line="240" w:lineRule="auto"/>
        <w:jc w:val="left"/>
        <w:rPr>
          <w:rFonts w:asciiTheme="minorHAnsi" w:hAnsiTheme="minorHAnsi" w:cstheme="minorHAnsi"/>
        </w:rPr>
      </w:pPr>
      <w:r w:rsidRPr="00666BA7">
        <w:rPr>
          <w:rFonts w:asciiTheme="minorHAnsi" w:hAnsiTheme="minorHAnsi" w:cstheme="minorHAnsi"/>
        </w:rPr>
        <w:t>V případě, že cestující nemůže nebo odmítá uhradit přirážku k jízdnému</w:t>
      </w:r>
      <w:r w:rsidRPr="00021283">
        <w:rPr>
          <w:rFonts w:asciiTheme="minorHAnsi" w:hAnsiTheme="minorHAnsi" w:cstheme="minorHAnsi"/>
        </w:rPr>
        <w:t xml:space="preserve"> na místě, vystavuje se takzvaná „hlášenka“. </w:t>
      </w:r>
    </w:p>
    <w:p w14:paraId="3EDB4CDD" w14:textId="77777777" w:rsidR="00453116" w:rsidRPr="00021283" w:rsidRDefault="00453116" w:rsidP="00DE7EA7">
      <w:pPr>
        <w:pStyle w:val="Odstavecseseznamem"/>
        <w:numPr>
          <w:ilvl w:val="2"/>
          <w:numId w:val="17"/>
        </w:numPr>
        <w:spacing w:before="60" w:after="60" w:line="240" w:lineRule="auto"/>
        <w:jc w:val="left"/>
        <w:rPr>
          <w:rFonts w:asciiTheme="minorHAnsi" w:hAnsiTheme="minorHAnsi" w:cstheme="minorHAnsi"/>
        </w:rPr>
      </w:pPr>
      <w:r w:rsidRPr="00021283">
        <w:rPr>
          <w:rFonts w:asciiTheme="minorHAnsi" w:hAnsiTheme="minorHAnsi" w:cstheme="minorHAnsi"/>
        </w:rPr>
        <w:t>Revizor vyplní na zařízení údaje sloužící k identifikaci cestujícího. Maximální výčet údajů, který bude možné do zařízení v rámci přepravní kontroly zadat, a naopak minimální podmnožinu z nich, kterou revizor vyplnit musí, specifikuje Objednatel nejpozději před zahájením vývojových prací.</w:t>
      </w:r>
    </w:p>
    <w:p w14:paraId="7E208536" w14:textId="77777777" w:rsidR="00453116" w:rsidRPr="00021283" w:rsidRDefault="00453116" w:rsidP="00DE7EA7">
      <w:pPr>
        <w:pStyle w:val="Odstavecseseznamem"/>
        <w:numPr>
          <w:ilvl w:val="2"/>
          <w:numId w:val="17"/>
        </w:numPr>
        <w:spacing w:before="60" w:after="60" w:line="240" w:lineRule="auto"/>
        <w:jc w:val="left"/>
        <w:rPr>
          <w:rFonts w:asciiTheme="minorHAnsi" w:hAnsiTheme="minorHAnsi" w:cstheme="minorHAnsi"/>
        </w:rPr>
      </w:pPr>
      <w:r w:rsidRPr="00021283">
        <w:rPr>
          <w:rFonts w:asciiTheme="minorHAnsi" w:hAnsiTheme="minorHAnsi" w:cstheme="minorHAnsi"/>
        </w:rPr>
        <w:t>Po vyplnění údajů se vytisknou dvě kopie hlášenky, obsahující informace o provedené kontrole v rozsahu a textaci taktéž specifikované Objednatelem nejpozději před zahájením vývojových prací. Jednu z nich obdrží cestující a jednu, podepsanou od cestujícího, revizor.</w:t>
      </w:r>
    </w:p>
    <w:p w14:paraId="40A35B08" w14:textId="77777777" w:rsidR="00453116" w:rsidRPr="00021283" w:rsidRDefault="00453116" w:rsidP="00DE7EA7">
      <w:pPr>
        <w:pStyle w:val="Odstavecseseznamem"/>
        <w:numPr>
          <w:ilvl w:val="2"/>
          <w:numId w:val="17"/>
        </w:numPr>
        <w:spacing w:before="60" w:after="60" w:line="240" w:lineRule="auto"/>
        <w:jc w:val="left"/>
        <w:rPr>
          <w:rFonts w:asciiTheme="minorHAnsi" w:hAnsiTheme="minorHAnsi" w:cstheme="minorHAnsi"/>
        </w:rPr>
      </w:pPr>
      <w:r w:rsidRPr="00021283">
        <w:rPr>
          <w:rFonts w:asciiTheme="minorHAnsi" w:hAnsiTheme="minorHAnsi" w:cstheme="minorHAnsi"/>
        </w:rPr>
        <w:lastRenderedPageBreak/>
        <w:t>O vystavených hlášenkách budou vznikat datové věty, které budou odesílány do aplikace REVIZOR. Tyto datové věty budou obsahovat osobní údaje cestujícího.</w:t>
      </w:r>
    </w:p>
    <w:p w14:paraId="55E829D5" w14:textId="77777777" w:rsidR="00453116" w:rsidRPr="00021283" w:rsidRDefault="00453116" w:rsidP="00DE7EA7">
      <w:pPr>
        <w:pStyle w:val="Odstavecseseznamem"/>
        <w:numPr>
          <w:ilvl w:val="1"/>
          <w:numId w:val="17"/>
        </w:numPr>
        <w:spacing w:before="60" w:after="60" w:line="240" w:lineRule="auto"/>
        <w:jc w:val="left"/>
        <w:rPr>
          <w:rFonts w:asciiTheme="minorHAnsi" w:hAnsiTheme="minorHAnsi" w:cstheme="minorHAnsi"/>
        </w:rPr>
      </w:pPr>
      <w:r w:rsidRPr="00021283">
        <w:rPr>
          <w:rFonts w:asciiTheme="minorHAnsi" w:hAnsiTheme="minorHAnsi" w:cstheme="minorHAnsi"/>
        </w:rPr>
        <w:t xml:space="preserve">Bude možné změnit linku, spoj a zónu, ve které probíhá kontrola. </w:t>
      </w:r>
    </w:p>
    <w:p w14:paraId="4699A7BF" w14:textId="77777777" w:rsidR="00453116" w:rsidRPr="00021283" w:rsidRDefault="00453116" w:rsidP="00DE7EA7">
      <w:pPr>
        <w:pStyle w:val="Odstavecseseznamem"/>
        <w:numPr>
          <w:ilvl w:val="2"/>
          <w:numId w:val="17"/>
        </w:numPr>
        <w:spacing w:before="60" w:after="60" w:line="240" w:lineRule="auto"/>
        <w:jc w:val="left"/>
        <w:rPr>
          <w:rFonts w:asciiTheme="minorHAnsi" w:hAnsiTheme="minorHAnsi" w:cstheme="minorHAnsi"/>
        </w:rPr>
      </w:pPr>
      <w:r w:rsidRPr="00021283">
        <w:rPr>
          <w:rFonts w:asciiTheme="minorHAnsi" w:hAnsiTheme="minorHAnsi" w:cstheme="minorHAnsi"/>
        </w:rPr>
        <w:t xml:space="preserve">Změna čísla linky a/nebo spoje je prováděno přímým zadáním čísla s možností využití našeptávače, čerpajícího z CRWS (okamžitý on-line dotaz prostřednictvím aplikace REVIZOR). </w:t>
      </w:r>
    </w:p>
    <w:p w14:paraId="0FC51C49" w14:textId="6B651F74" w:rsidR="00453116" w:rsidRPr="00021283" w:rsidRDefault="00453116" w:rsidP="00DE7EA7">
      <w:pPr>
        <w:pStyle w:val="Odstavecseseznamem"/>
        <w:numPr>
          <w:ilvl w:val="2"/>
          <w:numId w:val="17"/>
        </w:numPr>
        <w:spacing w:before="60" w:after="60" w:line="240" w:lineRule="auto"/>
        <w:jc w:val="left"/>
        <w:rPr>
          <w:rFonts w:asciiTheme="minorHAnsi" w:hAnsiTheme="minorHAnsi" w:cstheme="minorHAnsi"/>
        </w:rPr>
      </w:pPr>
      <w:r w:rsidRPr="00021283">
        <w:rPr>
          <w:rFonts w:asciiTheme="minorHAnsi" w:hAnsiTheme="minorHAnsi" w:cstheme="minorHAnsi"/>
        </w:rPr>
        <w:t xml:space="preserve">Číslo zadávané zóny bude kontrolováno proti seznamu zón, získaným z Tarifního jádra (kapitola </w:t>
      </w:r>
      <w:r w:rsidRPr="00021283">
        <w:rPr>
          <w:rFonts w:asciiTheme="minorHAnsi" w:hAnsiTheme="minorHAnsi" w:cstheme="minorHAnsi"/>
        </w:rPr>
        <w:fldChar w:fldCharType="begin"/>
      </w:r>
      <w:r w:rsidRPr="00021283">
        <w:rPr>
          <w:rFonts w:asciiTheme="minorHAnsi" w:hAnsiTheme="minorHAnsi" w:cstheme="minorHAnsi"/>
        </w:rPr>
        <w:instrText xml:space="preserve"> REF _Ref162333189 \r \h </w:instrText>
      </w:r>
      <w:r w:rsidRPr="00021283">
        <w:rPr>
          <w:rFonts w:asciiTheme="minorHAnsi" w:hAnsiTheme="minorHAnsi" w:cstheme="minorHAnsi"/>
        </w:rPr>
      </w:r>
      <w:r w:rsidRPr="00021283">
        <w:rPr>
          <w:rFonts w:asciiTheme="minorHAnsi" w:hAnsiTheme="minorHAnsi" w:cstheme="minorHAnsi"/>
        </w:rPr>
        <w:fldChar w:fldCharType="separate"/>
      </w:r>
      <w:r w:rsidR="00986299">
        <w:rPr>
          <w:rFonts w:asciiTheme="minorHAnsi" w:hAnsiTheme="minorHAnsi" w:cstheme="minorHAnsi"/>
          <w:b/>
          <w:bCs/>
        </w:rPr>
        <w:t>Chyba! Nenalezen zdroj odkazů.</w:t>
      </w:r>
      <w:r w:rsidRPr="00021283">
        <w:rPr>
          <w:rFonts w:asciiTheme="minorHAnsi" w:hAnsiTheme="minorHAnsi" w:cstheme="minorHAnsi"/>
        </w:rPr>
        <w:fldChar w:fldCharType="end"/>
      </w:r>
      <w:r w:rsidRPr="00021283">
        <w:rPr>
          <w:rFonts w:asciiTheme="minorHAnsi" w:hAnsiTheme="minorHAnsi" w:cstheme="minorHAnsi"/>
        </w:rPr>
        <w:t>).</w:t>
      </w:r>
    </w:p>
    <w:p w14:paraId="17DAE474" w14:textId="77777777" w:rsidR="00453116" w:rsidRPr="00021283" w:rsidRDefault="00453116" w:rsidP="00DE7EA7">
      <w:pPr>
        <w:pStyle w:val="Odstavecseseznamem"/>
        <w:numPr>
          <w:ilvl w:val="2"/>
          <w:numId w:val="17"/>
        </w:numPr>
        <w:spacing w:before="60" w:after="60" w:line="240" w:lineRule="auto"/>
        <w:jc w:val="left"/>
        <w:rPr>
          <w:rFonts w:asciiTheme="minorHAnsi" w:hAnsiTheme="minorHAnsi" w:cstheme="minorHAnsi"/>
        </w:rPr>
      </w:pPr>
      <w:r w:rsidRPr="00021283">
        <w:rPr>
          <w:rFonts w:asciiTheme="minorHAnsi" w:hAnsiTheme="minorHAnsi" w:cstheme="minorHAnsi"/>
        </w:rPr>
        <w:t>Změna linky, spoje či zóny vede ke vzniku samostatné datové věty, která je odesílána do aplikace REVIZOR.</w:t>
      </w:r>
    </w:p>
    <w:p w14:paraId="437AF801" w14:textId="77777777" w:rsidR="00453116" w:rsidRPr="00021283" w:rsidRDefault="00453116" w:rsidP="00DE7EA7">
      <w:pPr>
        <w:pStyle w:val="Odstavecseseznamem"/>
        <w:numPr>
          <w:ilvl w:val="2"/>
          <w:numId w:val="17"/>
        </w:numPr>
        <w:spacing w:before="60" w:after="60" w:line="240" w:lineRule="auto"/>
        <w:jc w:val="left"/>
        <w:rPr>
          <w:rFonts w:asciiTheme="minorHAnsi" w:hAnsiTheme="minorHAnsi" w:cstheme="minorHAnsi"/>
        </w:rPr>
      </w:pPr>
      <w:r w:rsidRPr="00021283">
        <w:rPr>
          <w:rFonts w:asciiTheme="minorHAnsi" w:hAnsiTheme="minorHAnsi" w:cstheme="minorHAnsi"/>
        </w:rPr>
        <w:t>Bez zadání těchto tří údajů není možné zahájit směnu.</w:t>
      </w:r>
    </w:p>
    <w:p w14:paraId="5F890B3D" w14:textId="77777777" w:rsidR="00453116" w:rsidRPr="00021283" w:rsidRDefault="00453116" w:rsidP="006E0374">
      <w:pPr>
        <w:pStyle w:val="Normlnodstavec"/>
      </w:pPr>
      <w:r w:rsidRPr="00021283">
        <w:t>Pozn.: (GPS) poloha revizorských čteček nebude sledována ani ukládána.</w:t>
      </w:r>
    </w:p>
    <w:p w14:paraId="27810AF0" w14:textId="77777777" w:rsidR="00453116" w:rsidRDefault="00453116" w:rsidP="00453116">
      <w:r>
        <w:t>Přehledy a výstupy o kontrolách, vystavených přirážkách a hlášenkách, budou prováděny až na straně aplikace REVIZOR. Revizor uvidí na svém zařízení stručný souhrn provedených kontrol, vystavených přirážek a hlášenek, a (ne)provedených plateb.</w:t>
      </w:r>
    </w:p>
    <w:p w14:paraId="1C8D629F" w14:textId="5A09C54C" w:rsidR="00453116" w:rsidRDefault="00453116" w:rsidP="00453116">
      <w:r>
        <w:t xml:space="preserve">Veškeré činnosti prováděné uživatelem s Revizorskou aplikací budou zapisovány do aplikačního logu. Logovány budou činnosti včetně stisků tlačítek, zadaných údajů, tisky, načtení 2D kódů i čipových karet, vytištěné údaje. Osobní údaje budou v logu přiměřeně anonymizovány. Stejně tak bude logována směrodatná činnost, prováděna aplikací na pozadí (komunikace s okolními systémy, vyhodnocení dokladů, …). Zaznamenávány v rámci dodaného řešení budou i pády aplikace (nebudou využívány prostředky výrobce zařízení ani Google). </w:t>
      </w:r>
    </w:p>
    <w:p w14:paraId="5E760208" w14:textId="77777777" w:rsidR="00237700" w:rsidRDefault="00237700" w:rsidP="00237700">
      <w:pPr>
        <w:pStyle w:val="Nadpis3"/>
        <w:keepLines w:val="0"/>
        <w:spacing w:before="240" w:after="60" w:line="240" w:lineRule="auto"/>
        <w:jc w:val="left"/>
      </w:pPr>
      <w:bookmarkStart w:id="56" w:name="_Toc164341167"/>
      <w:bookmarkStart w:id="57" w:name="_Toc183773985"/>
      <w:bookmarkStart w:id="58" w:name="_Toc218502095"/>
      <w:r>
        <w:t>Obrazovky aplikace pro roli Revizor</w:t>
      </w:r>
      <w:bookmarkEnd w:id="56"/>
      <w:bookmarkEnd w:id="57"/>
      <w:bookmarkEnd w:id="58"/>
    </w:p>
    <w:p w14:paraId="43E2E2FB" w14:textId="49F8234D" w:rsidR="00237700" w:rsidRDefault="00237700" w:rsidP="00453116"/>
    <w:p w14:paraId="5F129E08" w14:textId="77777777" w:rsidR="00237700" w:rsidRDefault="00237700" w:rsidP="00237700">
      <w:r>
        <w:t>Standardně se bude uživatel s rolí Revizor pohybovat v rámci několika obrazovek aplikace. Jejich výčet a vazby ukazuje následující schematické zobrazení.</w:t>
      </w:r>
    </w:p>
    <w:p w14:paraId="68457B23" w14:textId="77777777" w:rsidR="00237700" w:rsidRDefault="00237700" w:rsidP="00237700">
      <w:r>
        <w:rPr>
          <w:noProof/>
          <w:lang w:eastAsia="cs-CZ"/>
        </w:rPr>
        <w:drawing>
          <wp:inline distT="0" distB="0" distL="0" distR="0" wp14:anchorId="258D6E91" wp14:editId="3DD778D5">
            <wp:extent cx="5857875" cy="2886075"/>
            <wp:effectExtent l="0" t="0" r="0" b="0"/>
            <wp:docPr id="1806389591" name="Obrázek 1" descr="Obsah obrázku tma, kruh, měsí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Obsah obrázku tma, kruh, měsíc&#10;&#10;Popis byl vytvořen automaticky"/>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57875" cy="2886075"/>
                    </a:xfrm>
                    <a:prstGeom prst="rect">
                      <a:avLst/>
                    </a:prstGeom>
                    <a:noFill/>
                    <a:ln>
                      <a:noFill/>
                    </a:ln>
                  </pic:spPr>
                </pic:pic>
              </a:graphicData>
            </a:graphic>
          </wp:inline>
        </w:drawing>
      </w:r>
    </w:p>
    <w:p w14:paraId="4C91CC93" w14:textId="77777777" w:rsidR="00237700" w:rsidRPr="00A23B4B" w:rsidRDefault="00237700" w:rsidP="00741700">
      <w:pPr>
        <w:pStyle w:val="Nadpis4"/>
      </w:pPr>
      <w:r w:rsidRPr="00A23B4B">
        <w:t>Konec směny</w:t>
      </w:r>
    </w:p>
    <w:p w14:paraId="1061FB99" w14:textId="77777777" w:rsidR="00237700" w:rsidRPr="00741700" w:rsidRDefault="00237700" w:rsidP="00741700">
      <w:pPr>
        <w:pStyle w:val="Normlnodstavec"/>
        <w:rPr>
          <w:rFonts w:ascii="Arial" w:hAnsi="Arial" w:cs="Arial"/>
        </w:rPr>
      </w:pPr>
      <w:r w:rsidRPr="00741700">
        <w:rPr>
          <w:rFonts w:ascii="Arial" w:hAnsi="Arial" w:cs="Arial"/>
        </w:rPr>
        <w:t>Uživatel není přihlášen. Může zadat svůj PIN, a dostat se tak do obrazovky pro zadání dopravních údajů a přes ně pak do základní obrazovky, nebo ukončit program a nechat Spouštěčem provést aktualizaci / vyčtení dat.</w:t>
      </w:r>
    </w:p>
    <w:p w14:paraId="19FDC80B" w14:textId="3EABF134" w:rsidR="00237700" w:rsidRDefault="00237700" w:rsidP="00741700">
      <w:pPr>
        <w:pStyle w:val="Normlnodstavec"/>
        <w:rPr>
          <w:rFonts w:ascii="Arial" w:hAnsi="Arial" w:cs="Arial"/>
        </w:rPr>
      </w:pPr>
      <w:r w:rsidRPr="00741700">
        <w:rPr>
          <w:rFonts w:ascii="Arial" w:hAnsi="Arial" w:cs="Arial"/>
        </w:rPr>
        <w:lastRenderedPageBreak/>
        <w:t>V zavřené směně bude mmj. zobrazeno, kterému pracovníkovi je zařízení přiřazeno.</w:t>
      </w:r>
    </w:p>
    <w:p w14:paraId="65513181" w14:textId="3AAA48C9" w:rsidR="006A4D8D" w:rsidRPr="00741700" w:rsidRDefault="006A4D8D" w:rsidP="006A4D8D">
      <w:pPr>
        <w:pStyle w:val="Nadpis4"/>
      </w:pPr>
      <w:r>
        <w:t>Základní obrazovka</w:t>
      </w:r>
    </w:p>
    <w:p w14:paraId="0F7AB95A" w14:textId="77777777" w:rsidR="00237700" w:rsidRDefault="00237700" w:rsidP="00237700">
      <w:r>
        <w:t>Obrazovka slouží jednak jako rozcestník pro další činnosti, a také je v režimu základní obrazovky aktivní čtení čipových karet (na této obrazovce zachytí aplikace informace o přiložené kartě a zpracuje je).</w:t>
      </w:r>
    </w:p>
    <w:p w14:paraId="72257E32" w14:textId="77777777" w:rsidR="00237700" w:rsidRDefault="00237700" w:rsidP="00237700">
      <w:r>
        <w:t>Po přiložení čipové karty je automaticky obsluha přesměrována na zobrazení výsledku kontroly (vizte níže v textu). Mimo to je možné pomocí tlačítek na obrazovce:</w:t>
      </w:r>
    </w:p>
    <w:p w14:paraId="23672F77" w14:textId="77777777" w:rsidR="00237700" w:rsidRPr="006A4D8D" w:rsidRDefault="00237700" w:rsidP="00DE7EA7">
      <w:pPr>
        <w:pStyle w:val="Odstavecseseznamem"/>
        <w:numPr>
          <w:ilvl w:val="0"/>
          <w:numId w:val="26"/>
        </w:numPr>
        <w:spacing w:before="60" w:after="60" w:line="240" w:lineRule="auto"/>
        <w:jc w:val="left"/>
        <w:rPr>
          <w:rFonts w:cs="Arial"/>
        </w:rPr>
      </w:pPr>
      <w:r w:rsidRPr="006A4D8D">
        <w:rPr>
          <w:rFonts w:cs="Arial"/>
        </w:rPr>
        <w:t>spuštění systému pro snímání QR kódů;</w:t>
      </w:r>
    </w:p>
    <w:p w14:paraId="48949FE7" w14:textId="77777777" w:rsidR="00237700" w:rsidRPr="006A4D8D" w:rsidRDefault="00237700" w:rsidP="00DE7EA7">
      <w:pPr>
        <w:pStyle w:val="Odstavecseseznamem"/>
        <w:numPr>
          <w:ilvl w:val="0"/>
          <w:numId w:val="26"/>
        </w:numPr>
        <w:spacing w:before="60" w:after="60" w:line="240" w:lineRule="auto"/>
        <w:jc w:val="left"/>
        <w:rPr>
          <w:rFonts w:cs="Arial"/>
        </w:rPr>
      </w:pPr>
      <w:r w:rsidRPr="006A4D8D">
        <w:rPr>
          <w:rFonts w:cs="Arial"/>
        </w:rPr>
        <w:t>přesun na obrazovku pro změnu dopravních údajů (linku, spoj, zónu);</w:t>
      </w:r>
    </w:p>
    <w:p w14:paraId="08C73930" w14:textId="77777777" w:rsidR="00237700" w:rsidRPr="006A4D8D" w:rsidRDefault="00237700" w:rsidP="00DE7EA7">
      <w:pPr>
        <w:pStyle w:val="Odstavecseseznamem"/>
        <w:numPr>
          <w:ilvl w:val="0"/>
          <w:numId w:val="26"/>
        </w:numPr>
        <w:spacing w:before="60" w:after="60" w:line="240" w:lineRule="auto"/>
        <w:jc w:val="left"/>
        <w:rPr>
          <w:rFonts w:cs="Arial"/>
        </w:rPr>
      </w:pPr>
      <w:r w:rsidRPr="006A4D8D">
        <w:rPr>
          <w:rFonts w:cs="Arial"/>
        </w:rPr>
        <w:t>zahájení výdeje přirážky k jízdnému (nepředložený nebo nečitelný jízdní doklad);</w:t>
      </w:r>
    </w:p>
    <w:p w14:paraId="5DE998DD" w14:textId="77777777" w:rsidR="00237700" w:rsidRPr="006A4D8D" w:rsidRDefault="00237700" w:rsidP="00DE7EA7">
      <w:pPr>
        <w:pStyle w:val="Odstavecseseznamem"/>
        <w:numPr>
          <w:ilvl w:val="0"/>
          <w:numId w:val="26"/>
        </w:numPr>
        <w:spacing w:before="60" w:after="60" w:line="240" w:lineRule="auto"/>
        <w:jc w:val="left"/>
        <w:rPr>
          <w:rFonts w:cs="Arial"/>
        </w:rPr>
      </w:pPr>
      <w:r w:rsidRPr="006A4D8D">
        <w:rPr>
          <w:rFonts w:cs="Arial"/>
        </w:rPr>
        <w:t>zahájení výdeje hlášenky (nepředložený nebo nečitelný jízdní doklad);</w:t>
      </w:r>
    </w:p>
    <w:p w14:paraId="659A397D" w14:textId="77777777" w:rsidR="00237700" w:rsidRPr="006A4D8D" w:rsidRDefault="00237700" w:rsidP="00DE7EA7">
      <w:pPr>
        <w:pStyle w:val="Odstavecseseznamem"/>
        <w:numPr>
          <w:ilvl w:val="0"/>
          <w:numId w:val="26"/>
        </w:numPr>
        <w:spacing w:before="60" w:after="60" w:line="240" w:lineRule="auto"/>
        <w:jc w:val="left"/>
        <w:rPr>
          <w:rFonts w:cs="Arial"/>
        </w:rPr>
      </w:pPr>
      <w:r w:rsidRPr="006A4D8D">
        <w:rPr>
          <w:rFonts w:cs="Arial"/>
        </w:rPr>
        <w:t>přepnutí aplikace do přestávky;</w:t>
      </w:r>
    </w:p>
    <w:p w14:paraId="689C5D21" w14:textId="77777777" w:rsidR="00237700" w:rsidRPr="006A4D8D" w:rsidRDefault="00237700" w:rsidP="00DE7EA7">
      <w:pPr>
        <w:pStyle w:val="Odstavecseseznamem"/>
        <w:numPr>
          <w:ilvl w:val="0"/>
          <w:numId w:val="26"/>
        </w:numPr>
        <w:spacing w:before="60" w:after="60" w:line="240" w:lineRule="auto"/>
        <w:jc w:val="left"/>
        <w:rPr>
          <w:rFonts w:cs="Arial"/>
        </w:rPr>
      </w:pPr>
      <w:r w:rsidRPr="006A4D8D">
        <w:rPr>
          <w:rFonts w:cs="Arial"/>
        </w:rPr>
        <w:t>zobrazení informací o směně a zařízení;</w:t>
      </w:r>
    </w:p>
    <w:p w14:paraId="51ADAA55" w14:textId="77777777" w:rsidR="00237700" w:rsidRPr="006A4D8D" w:rsidRDefault="00237700" w:rsidP="00DE7EA7">
      <w:pPr>
        <w:pStyle w:val="Odstavecseseznamem"/>
        <w:numPr>
          <w:ilvl w:val="0"/>
          <w:numId w:val="26"/>
        </w:numPr>
        <w:spacing w:before="60" w:after="60" w:line="240" w:lineRule="auto"/>
        <w:jc w:val="left"/>
        <w:rPr>
          <w:rFonts w:cs="Arial"/>
        </w:rPr>
      </w:pPr>
      <w:r w:rsidRPr="006A4D8D">
        <w:rPr>
          <w:rFonts w:cs="Arial"/>
        </w:rPr>
        <w:t>přepnutí do servisního menu (není znázorněno na diagramu);</w:t>
      </w:r>
    </w:p>
    <w:p w14:paraId="0E6C5593" w14:textId="1E1DE6D4" w:rsidR="00237700" w:rsidRDefault="00237700" w:rsidP="00DE7EA7">
      <w:pPr>
        <w:pStyle w:val="Odstavecseseznamem"/>
        <w:numPr>
          <w:ilvl w:val="0"/>
          <w:numId w:val="26"/>
        </w:numPr>
        <w:spacing w:before="60" w:after="60" w:line="240" w:lineRule="auto"/>
        <w:jc w:val="left"/>
        <w:rPr>
          <w:rFonts w:cs="Arial"/>
        </w:rPr>
      </w:pPr>
      <w:r w:rsidRPr="006A4D8D">
        <w:rPr>
          <w:rFonts w:cs="Arial"/>
        </w:rPr>
        <w:t>ukončení směny.</w:t>
      </w:r>
    </w:p>
    <w:p w14:paraId="7C2D0CEF" w14:textId="163A858F" w:rsidR="008F354B" w:rsidRDefault="008F354B" w:rsidP="008F354B">
      <w:pPr>
        <w:pStyle w:val="Odstavecseseznamem"/>
        <w:spacing w:before="60" w:after="60" w:line="240" w:lineRule="auto"/>
        <w:jc w:val="left"/>
        <w:rPr>
          <w:rFonts w:cs="Arial"/>
        </w:rPr>
      </w:pPr>
    </w:p>
    <w:p w14:paraId="5E2280E2" w14:textId="77777777" w:rsidR="008F354B" w:rsidRPr="006A4D8D" w:rsidRDefault="008F354B" w:rsidP="008F354B">
      <w:pPr>
        <w:pStyle w:val="Odstavecseseznamem"/>
        <w:spacing w:before="60" w:after="60" w:line="240" w:lineRule="auto"/>
        <w:jc w:val="left"/>
        <w:rPr>
          <w:rFonts w:cs="Arial"/>
        </w:rPr>
      </w:pPr>
    </w:p>
    <w:p w14:paraId="6D1BA1F2" w14:textId="77777777" w:rsidR="00237700" w:rsidRDefault="00237700" w:rsidP="008F354B">
      <w:pPr>
        <w:pStyle w:val="Nadpis4"/>
      </w:pPr>
      <w:r>
        <w:t>Zadání dopravních informací</w:t>
      </w:r>
    </w:p>
    <w:p w14:paraId="5820ADEF" w14:textId="77777777" w:rsidR="00237700" w:rsidRDefault="00237700" w:rsidP="00237700">
      <w:r>
        <w:t xml:space="preserve">Obrazovka bude sloužit k zadání linky, spoje, a zóny, na které je revize prováděna. Bude obsahovat tři vstupní pole, přičemž při změně (mimo otevření) budou všechna vyplněna aktuálními, dříve zadanými, údaji. </w:t>
      </w:r>
    </w:p>
    <w:p w14:paraId="78BD8EC0" w14:textId="77777777" w:rsidR="00237700" w:rsidRDefault="00237700" w:rsidP="00237700">
      <w:r>
        <w:t>Při návrhu vycházíme ze zkušeností, že přímé zadání čísla je obvykle rychlejší než výběr z dlouhých seznamů; proto zadání linky a spoje bude tedy možné zcela libovolné (pouze číslice), při psaní ale bude nabízet možné známé linky i spoje našeptávač, čerpající z CRWS.</w:t>
      </w:r>
    </w:p>
    <w:p w14:paraId="1B1A4F4B" w14:textId="0F8D2ECA" w:rsidR="00237700" w:rsidRDefault="00237700" w:rsidP="00237700">
      <w:r>
        <w:t>Zadání zóny bude možné přímým zadáním čísla, nicméně číslo zóny bude možné zadat pouze z množiny čísel zís</w:t>
      </w:r>
      <w:r w:rsidR="008F354B">
        <w:t>kaných Tarifního jádra</w:t>
      </w:r>
      <w:r>
        <w:t>.</w:t>
      </w:r>
    </w:p>
    <w:p w14:paraId="5B60A751" w14:textId="77777777" w:rsidR="00237700" w:rsidRDefault="00237700" w:rsidP="00237700">
      <w:r>
        <w:t xml:space="preserve">Vzhledem k tomu, že nebude docházet ke kontrolám ve vlaku (ČD provádí kontroly ve své vlastní režii), zadání všech tří položek je povinné, přičemž 0 není povolená hodnota. </w:t>
      </w:r>
    </w:p>
    <w:p w14:paraId="25FFBBAC" w14:textId="77777777" w:rsidR="00237700" w:rsidRDefault="00237700" w:rsidP="00237700">
      <w:r>
        <w:t xml:space="preserve">Obrazovku lze opustit i beze změny údajů (vyjma situace ihned po přihlášení, kdy nejsou žádné údaje zadány). </w:t>
      </w:r>
    </w:p>
    <w:p w14:paraId="5ECF88E1" w14:textId="77777777" w:rsidR="00237700" w:rsidRPr="008779E8" w:rsidRDefault="00237700" w:rsidP="008779E8">
      <w:pPr>
        <w:pStyle w:val="Nadpis4"/>
      </w:pPr>
      <w:r w:rsidRPr="008779E8">
        <w:t>Informace</w:t>
      </w:r>
    </w:p>
    <w:p w14:paraId="5AC2FFF2" w14:textId="77777777" w:rsidR="00237700" w:rsidRDefault="00237700" w:rsidP="00237700">
      <w:r>
        <w:t>Zobrazení základních informací o zařízení (verze SW, datových balíčků, stav aktualizací a odeslaných dat apod.), o aktuální směně (počty kontrol, přirážek a hlášenek apod.).</w:t>
      </w:r>
    </w:p>
    <w:p w14:paraId="05E1C973" w14:textId="77777777" w:rsidR="00237700" w:rsidRDefault="00237700" w:rsidP="00237700">
      <w:r>
        <w:t>Možnost změny některých parametrů (hlasitost, podsvícení displeje).</w:t>
      </w:r>
    </w:p>
    <w:p w14:paraId="41F9EEC9" w14:textId="77777777" w:rsidR="00237700" w:rsidRDefault="00237700" w:rsidP="008F354B">
      <w:pPr>
        <w:pStyle w:val="Nadpis4"/>
      </w:pPr>
      <w:r>
        <w:t>Čtení 2D kódu</w:t>
      </w:r>
    </w:p>
    <w:p w14:paraId="2C4A5CBA" w14:textId="77777777" w:rsidR="00237700" w:rsidRDefault="00237700" w:rsidP="00237700">
      <w:r>
        <w:t>Po spuštění čtení 2D kódu se v celoobrazovkovém režimu přepne Android do režimu fotoaparátu (obdobně jako u jiných Android zařízení) a aplikace se snaží detekovat 2D kód. Pokud aplikace detekuje kód, je tento automaticky vyhodnocen a je zobrazen výsledek kontroly dle následující kapitoly.</w:t>
      </w:r>
    </w:p>
    <w:p w14:paraId="3BD41EE4" w14:textId="77777777" w:rsidR="00237700" w:rsidRDefault="00237700" w:rsidP="008F354B">
      <w:pPr>
        <w:pStyle w:val="Nadpis4"/>
      </w:pPr>
      <w:r>
        <w:t>Zobrazení výsledku kontroly</w:t>
      </w:r>
    </w:p>
    <w:p w14:paraId="53B1EA11" w14:textId="77777777" w:rsidR="00237700" w:rsidRDefault="00237700" w:rsidP="00237700">
      <w:r>
        <w:t>Uživateli se ukáže výsledek kontroly, vizuálně maximálně sjednocený bez ohledu na druh provedené kontroly (2D kód, BČK, …). Zobrazení výsledku bude koncipováno tak, aby bylo na první pohled zřejmý další postup:</w:t>
      </w:r>
    </w:p>
    <w:p w14:paraId="6B6D74D3" w14:textId="77777777" w:rsidR="00237700" w:rsidRPr="008F354B" w:rsidRDefault="00237700" w:rsidP="00DE7EA7">
      <w:pPr>
        <w:pStyle w:val="Odstavecseseznamem"/>
        <w:numPr>
          <w:ilvl w:val="0"/>
          <w:numId w:val="27"/>
        </w:numPr>
        <w:spacing w:before="60" w:after="60" w:line="240" w:lineRule="auto"/>
        <w:jc w:val="left"/>
        <w:rPr>
          <w:rFonts w:cs="Arial"/>
        </w:rPr>
      </w:pPr>
      <w:r w:rsidRPr="008F354B">
        <w:rPr>
          <w:rFonts w:cs="Arial"/>
        </w:rPr>
        <w:t>Zelené podbarvení: Kontrolovaný doklad je určitě v daném čase a místě platný.</w:t>
      </w:r>
    </w:p>
    <w:p w14:paraId="6127BD02" w14:textId="77777777" w:rsidR="00237700" w:rsidRPr="008F354B" w:rsidRDefault="00237700" w:rsidP="00DE7EA7">
      <w:pPr>
        <w:pStyle w:val="Odstavecseseznamem"/>
        <w:numPr>
          <w:ilvl w:val="0"/>
          <w:numId w:val="27"/>
        </w:numPr>
        <w:spacing w:before="60" w:after="60" w:line="240" w:lineRule="auto"/>
        <w:jc w:val="left"/>
        <w:rPr>
          <w:rFonts w:cs="Arial"/>
        </w:rPr>
      </w:pPr>
      <w:r w:rsidRPr="008F354B">
        <w:rPr>
          <w:rFonts w:cs="Arial"/>
        </w:rPr>
        <w:lastRenderedPageBreak/>
        <w:t>Modré podbarvení: Kontrolovaný doklad je určitě v daném čase a místě platný, ale vyžaduje další kontrolu (například u jednorázového dokladu kontroly nároku na slevu).</w:t>
      </w:r>
    </w:p>
    <w:p w14:paraId="4C8AE764" w14:textId="77777777" w:rsidR="00237700" w:rsidRPr="008F354B" w:rsidRDefault="00237700" w:rsidP="00DE7EA7">
      <w:pPr>
        <w:pStyle w:val="Odstavecseseznamem"/>
        <w:numPr>
          <w:ilvl w:val="0"/>
          <w:numId w:val="27"/>
        </w:numPr>
        <w:spacing w:before="60" w:after="60" w:line="240" w:lineRule="auto"/>
        <w:jc w:val="left"/>
        <w:rPr>
          <w:rFonts w:cs="Arial"/>
        </w:rPr>
      </w:pPr>
      <w:r w:rsidRPr="008F354B">
        <w:rPr>
          <w:rFonts w:cs="Arial"/>
        </w:rPr>
        <w:t>Oranžové podbarvení: Doklad je platný v čase ale nikoli v dané zóně. Je na uživateli, aby zhodnotil, zda jde o chybu cestujícího, aplikace, nebo je stav v pořádku (např. jízda odklonem).</w:t>
      </w:r>
    </w:p>
    <w:p w14:paraId="07DBD63A" w14:textId="77777777" w:rsidR="00237700" w:rsidRPr="00021283" w:rsidRDefault="00237700" w:rsidP="00DE7EA7">
      <w:pPr>
        <w:pStyle w:val="Odstavecseseznamem"/>
        <w:numPr>
          <w:ilvl w:val="0"/>
          <w:numId w:val="27"/>
        </w:numPr>
        <w:spacing w:before="60" w:after="60" w:line="240" w:lineRule="auto"/>
        <w:jc w:val="left"/>
        <w:rPr>
          <w:rFonts w:asciiTheme="minorHAnsi" w:hAnsiTheme="minorHAnsi" w:cstheme="minorHAnsi"/>
        </w:rPr>
      </w:pPr>
      <w:r w:rsidRPr="008F354B">
        <w:rPr>
          <w:rFonts w:cs="Arial"/>
        </w:rPr>
        <w:t>Červené podbarvení: Doklad je neplatný v čase (bez ohledu na platnost zóny).</w:t>
      </w:r>
    </w:p>
    <w:p w14:paraId="3DA2D42C" w14:textId="77777777" w:rsidR="008F354B" w:rsidRDefault="008F354B" w:rsidP="00237700"/>
    <w:p w14:paraId="17B61BF5" w14:textId="4416E6D8" w:rsidR="00237700" w:rsidRDefault="00237700" w:rsidP="00237700">
      <w:r>
        <w:t>Pro každý nalezený doklad bude zobrazeno:</w:t>
      </w:r>
    </w:p>
    <w:p w14:paraId="405B31EA" w14:textId="77777777" w:rsidR="00237700" w:rsidRPr="008F354B" w:rsidRDefault="00237700" w:rsidP="00DE7EA7">
      <w:pPr>
        <w:pStyle w:val="Odstavecseseznamem"/>
        <w:numPr>
          <w:ilvl w:val="0"/>
          <w:numId w:val="28"/>
        </w:numPr>
        <w:spacing w:before="60" w:after="60" w:line="240" w:lineRule="auto"/>
        <w:jc w:val="left"/>
        <w:rPr>
          <w:rFonts w:cs="Arial"/>
        </w:rPr>
      </w:pPr>
      <w:r w:rsidRPr="008F354B">
        <w:rPr>
          <w:rFonts w:cs="Arial"/>
        </w:rPr>
        <w:t>Počátek a konec jeho platnosti;</w:t>
      </w:r>
    </w:p>
    <w:p w14:paraId="0596A26C" w14:textId="77777777" w:rsidR="00237700" w:rsidRPr="008F354B" w:rsidRDefault="00237700" w:rsidP="00DE7EA7">
      <w:pPr>
        <w:pStyle w:val="Odstavecseseznamem"/>
        <w:numPr>
          <w:ilvl w:val="0"/>
          <w:numId w:val="28"/>
        </w:numPr>
        <w:spacing w:before="60" w:after="60" w:line="240" w:lineRule="auto"/>
        <w:jc w:val="left"/>
        <w:rPr>
          <w:rFonts w:cs="Arial"/>
        </w:rPr>
      </w:pPr>
      <w:r w:rsidRPr="008F354B">
        <w:rPr>
          <w:rFonts w:cs="Arial"/>
        </w:rPr>
        <w:t>Kategorii cestujícího (číslo a název CP a TP);</w:t>
      </w:r>
    </w:p>
    <w:p w14:paraId="7EE1B67D" w14:textId="77777777" w:rsidR="00237700" w:rsidRPr="008F354B" w:rsidRDefault="00237700" w:rsidP="00DE7EA7">
      <w:pPr>
        <w:pStyle w:val="Odstavecseseznamem"/>
        <w:numPr>
          <w:ilvl w:val="0"/>
          <w:numId w:val="28"/>
        </w:numPr>
        <w:spacing w:before="60" w:after="60" w:line="240" w:lineRule="auto"/>
        <w:jc w:val="left"/>
        <w:rPr>
          <w:rFonts w:cs="Arial"/>
        </w:rPr>
      </w:pPr>
      <w:r w:rsidRPr="008F354B">
        <w:rPr>
          <w:rFonts w:cs="Arial"/>
        </w:rPr>
        <w:t>Zóny platnosti (číselně);</w:t>
      </w:r>
    </w:p>
    <w:p w14:paraId="3422CE86" w14:textId="77777777" w:rsidR="00237700" w:rsidRPr="008F354B" w:rsidRDefault="00237700" w:rsidP="00DE7EA7">
      <w:pPr>
        <w:pStyle w:val="Odstavecseseznamem"/>
        <w:numPr>
          <w:ilvl w:val="0"/>
          <w:numId w:val="28"/>
        </w:numPr>
        <w:spacing w:before="60" w:after="60" w:line="240" w:lineRule="auto"/>
        <w:jc w:val="left"/>
        <w:rPr>
          <w:rFonts w:cs="Arial"/>
        </w:rPr>
      </w:pPr>
      <w:r w:rsidRPr="008F354B">
        <w:rPr>
          <w:rFonts w:cs="Arial"/>
        </w:rPr>
        <w:t>Počet cestujících, bude-li větší než 1.</w:t>
      </w:r>
    </w:p>
    <w:p w14:paraId="3659C0EC" w14:textId="77777777" w:rsidR="00237700" w:rsidRDefault="00237700" w:rsidP="00237700">
      <w:r>
        <w:t>Do datové věty o provedené kontrole budou samozřejmě zapisovány i všechny ostatní, uživateli neprezentované, údaje vyčtené z média potřebné pro spárování dokladu a vyhodnocení kontroly (čísla nosičů či kontraktů, tokeny apod.).</w:t>
      </w:r>
    </w:p>
    <w:p w14:paraId="2C4AFA33" w14:textId="77777777" w:rsidR="00237700" w:rsidRDefault="00237700" w:rsidP="00237700">
      <w:r>
        <w:t>Bude-li načteno více VDV dokladů najednou, nebo v rámci jednoho dokladu více tarifních kategorií, pak bude zobrazen každý takový doklad / tarifní kategorie (i neplatný) zvlášť, dle pravidel popsaných výše, přičemž doklady:</w:t>
      </w:r>
    </w:p>
    <w:p w14:paraId="536D2F8C" w14:textId="77777777" w:rsidR="00237700" w:rsidRPr="008F354B" w:rsidRDefault="00237700" w:rsidP="00DE7EA7">
      <w:pPr>
        <w:pStyle w:val="Odstavecseseznamem"/>
        <w:numPr>
          <w:ilvl w:val="0"/>
          <w:numId w:val="29"/>
        </w:numPr>
        <w:spacing w:before="60" w:after="60" w:line="240" w:lineRule="auto"/>
        <w:jc w:val="left"/>
        <w:rPr>
          <w:rFonts w:cs="Arial"/>
        </w:rPr>
      </w:pPr>
      <w:r w:rsidRPr="008F354B">
        <w:rPr>
          <w:rFonts w:cs="Arial"/>
        </w:rPr>
        <w:t>budou seřazeny tak, aby aktuálně časově platné doklady byly první;</w:t>
      </w:r>
    </w:p>
    <w:p w14:paraId="1EC5F078" w14:textId="77777777" w:rsidR="00237700" w:rsidRPr="008F354B" w:rsidRDefault="00237700" w:rsidP="00DE7EA7">
      <w:pPr>
        <w:pStyle w:val="Odstavecseseznamem"/>
        <w:numPr>
          <w:ilvl w:val="0"/>
          <w:numId w:val="29"/>
        </w:numPr>
        <w:spacing w:before="60" w:after="60" w:line="240" w:lineRule="auto"/>
        <w:jc w:val="left"/>
        <w:rPr>
          <w:rFonts w:cs="Arial"/>
        </w:rPr>
      </w:pPr>
      <w:r w:rsidRPr="008F354B">
        <w:rPr>
          <w:rFonts w:cs="Arial"/>
        </w:rPr>
        <w:t>bude se mezi nimi možné pohybovat „swipem“ doprava/doleva;</w:t>
      </w:r>
    </w:p>
    <w:p w14:paraId="2AA6E092" w14:textId="77777777" w:rsidR="00237700" w:rsidRPr="008F354B" w:rsidRDefault="00237700" w:rsidP="00DE7EA7">
      <w:pPr>
        <w:pStyle w:val="Odstavecseseznamem"/>
        <w:numPr>
          <w:ilvl w:val="0"/>
          <w:numId w:val="29"/>
        </w:numPr>
        <w:spacing w:before="60" w:after="60" w:line="240" w:lineRule="auto"/>
        <w:jc w:val="left"/>
        <w:rPr>
          <w:rFonts w:cs="Arial"/>
        </w:rPr>
      </w:pPr>
      <w:r w:rsidRPr="008F354B">
        <w:rPr>
          <w:rFonts w:cs="Arial"/>
        </w:rPr>
        <w:t>pozice v seznamu dokladů bude znázorněna šipkou (trojúhelníkem) napravo a/nebo nalevo od právě zobrazeného dokladu a výpisem textové informace (X / Y, kde X je aktuální, Y celkový počet).</w:t>
      </w:r>
    </w:p>
    <w:p w14:paraId="5F02049F" w14:textId="77777777" w:rsidR="00237700" w:rsidRDefault="00237700" w:rsidP="00237700"/>
    <w:p w14:paraId="6B7841D1" w14:textId="77777777" w:rsidR="00237700" w:rsidRDefault="00237700" w:rsidP="00237700">
      <w:r>
        <w:t>V případě, že je stav kontroly jiný, než „zelený“, bude umožněno přejít přímo k vystavení přirážky nebo hlášenky.</w:t>
      </w:r>
    </w:p>
    <w:p w14:paraId="7F81EB01" w14:textId="77777777" w:rsidR="00237700" w:rsidRDefault="00237700" w:rsidP="00237700">
      <w:r>
        <w:t>Z obrazovky je vždy možný návrat na hlavní obrazovku (pro čtení čipových karet či jiné činnosti) nebo ke čtení 2D kódu.</w:t>
      </w:r>
    </w:p>
    <w:p w14:paraId="36217DC6" w14:textId="77777777" w:rsidR="00237700" w:rsidRDefault="00237700" w:rsidP="00145529">
      <w:pPr>
        <w:pStyle w:val="Nadpis4"/>
      </w:pPr>
      <w:r>
        <w:t>Výdej přirážky</w:t>
      </w:r>
    </w:p>
    <w:p w14:paraId="3DE2EADF" w14:textId="77777777" w:rsidR="00237700" w:rsidRDefault="00237700" w:rsidP="00237700">
      <w:r>
        <w:t>Obrazovka při prvním spuštění obsahuje pouze možnost zaplacení přirážky, přechod na hlášenku a návrat na základní obrazovku. Vizuálně počítá s možným budoucím rozvojem – výběrem typu hrazené přirážky.</w:t>
      </w:r>
    </w:p>
    <w:p w14:paraId="455953F7" w14:textId="77777777" w:rsidR="00237700" w:rsidRDefault="00237700" w:rsidP="00237700">
      <w:r>
        <w:t>Při výběru platby přirážky je zavolána externí aplikace Switchio Pay, ve které je proveden pokus o platbu. Informace o (ne)úspěchu platby je pak vrácena zpět do této obrazovky. V případě, že je přirážka uhrazena, je tato skutečnost prezentována uživateli, a automaticky dochází k tisku. Při chybě tisku (chyba tiskárny, není papír, nedostatek energie, …) musí vystavit potvrzení o zaplacení přirážky uživatel ručně. Do datové věty o hlášence se zapisuje kromě stavu platby i stav tisku (OK / chyba).</w:t>
      </w:r>
    </w:p>
    <w:p w14:paraId="0EF6F43D" w14:textId="77777777" w:rsidR="00237700" w:rsidRDefault="00237700" w:rsidP="00237700">
      <w:r>
        <w:t xml:space="preserve">Po dokončení procesu se objeví tlačítko pro vystavení další přirážky a jeho stiskem je možné celý proces </w:t>
      </w:r>
      <w:r w:rsidRPr="00666BA7">
        <w:t>opakovat. Z důvodu DPH se bude vybírat pouze přirážka (pokuta) bez jízdného.</w:t>
      </w:r>
    </w:p>
    <w:p w14:paraId="330482E8" w14:textId="77777777" w:rsidR="00237700" w:rsidRDefault="00237700" w:rsidP="00CD4FF8">
      <w:pPr>
        <w:pStyle w:val="Nadpis4"/>
      </w:pPr>
      <w:r>
        <w:t>Výdej hlášenky</w:t>
      </w:r>
    </w:p>
    <w:p w14:paraId="4F1EC157" w14:textId="77777777" w:rsidR="00237700" w:rsidRDefault="00237700" w:rsidP="00237700">
      <w:r>
        <w:t>Hlášenka se bude vyplňovat u pokutované osoby a to v případě, že se pokuta nezaplatí na místě. Uživatel musí vyplnit údaje o kontrolované osobě, případně vybrat z číselníkových nabídek důvody pro vydání hlášenky – rozsah a formát bude specifikován Objednatelem. Je-li hlášenky vydávána na základě neúspěšné kontroly, pak v některých případech je možné z poslední provedené kontroly převzít některé údaje.</w:t>
      </w:r>
    </w:p>
    <w:p w14:paraId="69EC163F" w14:textId="77777777" w:rsidR="00237700" w:rsidRDefault="00237700" w:rsidP="00237700">
      <w:r>
        <w:lastRenderedPageBreak/>
        <w:t>Po vyplnění údajů uživatel vytiskne hlášenku. V případě neúspěchu se postupuje obdobně jako u přirážky; chyba tisku je taktéž evidována v datové větě.</w:t>
      </w:r>
    </w:p>
    <w:p w14:paraId="211E6174" w14:textId="77777777" w:rsidR="00237700" w:rsidRDefault="00237700" w:rsidP="00237700">
      <w:r>
        <w:t>Po tisku hlášenky zůstávají údaje ve formuláři vyplněné až do jeho opuštění – je možný přechod do základní obrazovky nebo k výdeji další hlášenky (čímž se formulář smaže).</w:t>
      </w:r>
    </w:p>
    <w:p w14:paraId="4F6F20F5" w14:textId="4D47CF22" w:rsidR="00237700" w:rsidRDefault="00821CF1" w:rsidP="00821CF1">
      <w:pPr>
        <w:pStyle w:val="Nadpis3"/>
      </w:pPr>
      <w:bookmarkStart w:id="59" w:name="_Toc218502096"/>
      <w:r>
        <w:t>Komunikační rozhraní</w:t>
      </w:r>
      <w:bookmarkEnd w:id="59"/>
    </w:p>
    <w:p w14:paraId="0369998D" w14:textId="77777777" w:rsidR="00821CF1" w:rsidRDefault="00821CF1" w:rsidP="00821CF1">
      <w:r>
        <w:t>Mobilní aplikace používá následující komunikační rozhraní:</w:t>
      </w:r>
    </w:p>
    <w:p w14:paraId="05345C11" w14:textId="77777777" w:rsidR="00821CF1" w:rsidRPr="00821CF1" w:rsidRDefault="00821CF1" w:rsidP="00DE7EA7">
      <w:pPr>
        <w:pStyle w:val="Odstavecseseznamem"/>
        <w:numPr>
          <w:ilvl w:val="0"/>
          <w:numId w:val="30"/>
        </w:numPr>
        <w:spacing w:before="60" w:after="60" w:line="240" w:lineRule="auto"/>
        <w:jc w:val="left"/>
        <w:rPr>
          <w:rFonts w:cs="Arial"/>
        </w:rPr>
      </w:pPr>
      <w:r w:rsidRPr="00821CF1">
        <w:rPr>
          <w:rFonts w:cs="Arial"/>
        </w:rPr>
        <w:t>SAM modul. Vychází z dokumentace příslušného SAM modulu.</w:t>
      </w:r>
    </w:p>
    <w:p w14:paraId="44BCA13D" w14:textId="77777777" w:rsidR="00821CF1" w:rsidRPr="00821CF1" w:rsidRDefault="00821CF1" w:rsidP="00DE7EA7">
      <w:pPr>
        <w:pStyle w:val="Odstavecseseznamem"/>
        <w:numPr>
          <w:ilvl w:val="0"/>
          <w:numId w:val="30"/>
        </w:numPr>
        <w:spacing w:before="60" w:after="60" w:line="240" w:lineRule="auto"/>
        <w:jc w:val="left"/>
        <w:rPr>
          <w:rFonts w:cs="Arial"/>
        </w:rPr>
      </w:pPr>
      <w:r w:rsidRPr="00821CF1">
        <w:rPr>
          <w:rFonts w:cs="Arial"/>
        </w:rPr>
        <w:t>Ostatní HW komponenty zařízení (tiskárna, fotoaparát, NFC …) – dle standardů Android.</w:t>
      </w:r>
    </w:p>
    <w:p w14:paraId="13826952" w14:textId="77777777" w:rsidR="00821CF1" w:rsidRPr="00821CF1" w:rsidRDefault="00821CF1" w:rsidP="00DE7EA7">
      <w:pPr>
        <w:pStyle w:val="Odstavecseseznamem"/>
        <w:numPr>
          <w:ilvl w:val="0"/>
          <w:numId w:val="30"/>
        </w:numPr>
        <w:spacing w:before="60" w:after="60" w:line="240" w:lineRule="auto"/>
        <w:jc w:val="left"/>
        <w:rPr>
          <w:rFonts w:cs="Arial"/>
        </w:rPr>
      </w:pPr>
      <w:r w:rsidRPr="00821CF1">
        <w:rPr>
          <w:rFonts w:cs="Arial"/>
        </w:rPr>
        <w:t>Switchio Pay pro platby dle specifikace Switchio.</w:t>
      </w:r>
    </w:p>
    <w:p w14:paraId="0D0F1F32" w14:textId="041401CF" w:rsidR="00821CF1" w:rsidRPr="00821CF1" w:rsidRDefault="00821CF1" w:rsidP="00DE7EA7">
      <w:pPr>
        <w:pStyle w:val="Odstavecseseznamem"/>
        <w:numPr>
          <w:ilvl w:val="0"/>
          <w:numId w:val="30"/>
        </w:numPr>
        <w:spacing w:before="60" w:after="60" w:line="240" w:lineRule="auto"/>
        <w:jc w:val="left"/>
        <w:rPr>
          <w:rFonts w:cs="Arial"/>
        </w:rPr>
      </w:pPr>
      <w:r w:rsidRPr="00821CF1">
        <w:rPr>
          <w:rFonts w:cs="Arial"/>
        </w:rPr>
        <w:t>On-line https komunikaci s Tarifním jádrem, zejména pro získání potřebných číselníkových položek a výpočtu ceny</w:t>
      </w:r>
      <w:r>
        <w:rPr>
          <w:rFonts w:cs="Arial"/>
        </w:rPr>
        <w:t>.</w:t>
      </w:r>
    </w:p>
    <w:p w14:paraId="182C81AE" w14:textId="1157258C" w:rsidR="00821CF1" w:rsidRPr="00821CF1" w:rsidRDefault="00821CF1" w:rsidP="00DE7EA7">
      <w:pPr>
        <w:pStyle w:val="Odstavecseseznamem"/>
        <w:numPr>
          <w:ilvl w:val="0"/>
          <w:numId w:val="30"/>
        </w:numPr>
        <w:spacing w:before="60" w:after="60" w:line="240" w:lineRule="auto"/>
        <w:jc w:val="left"/>
        <w:rPr>
          <w:rFonts w:cs="Arial"/>
        </w:rPr>
      </w:pPr>
      <w:r w:rsidRPr="00821CF1">
        <w:rPr>
          <w:rFonts w:cs="Arial"/>
        </w:rPr>
        <w:t xml:space="preserve">S aplikací REVIZOR (kap. </w:t>
      </w:r>
      <w:r w:rsidRPr="00821CF1">
        <w:rPr>
          <w:rFonts w:cs="Arial"/>
        </w:rPr>
        <w:fldChar w:fldCharType="begin"/>
      </w:r>
      <w:r w:rsidRPr="00821CF1">
        <w:rPr>
          <w:rFonts w:cs="Arial"/>
        </w:rPr>
        <w:instrText xml:space="preserve"> REF _Ref162333250 \r \h </w:instrText>
      </w:r>
      <w:r>
        <w:rPr>
          <w:rFonts w:cs="Arial"/>
        </w:rPr>
        <w:instrText xml:space="preserve"> \* MERGEFORMAT </w:instrText>
      </w:r>
      <w:r w:rsidRPr="00821CF1">
        <w:rPr>
          <w:rFonts w:cs="Arial"/>
        </w:rPr>
      </w:r>
      <w:r w:rsidRPr="00821CF1">
        <w:rPr>
          <w:rFonts w:cs="Arial"/>
        </w:rPr>
        <w:fldChar w:fldCharType="separate"/>
      </w:r>
      <w:r w:rsidR="00986299">
        <w:rPr>
          <w:rFonts w:cs="Arial"/>
        </w:rPr>
        <w:t>5.2</w:t>
      </w:r>
      <w:r w:rsidRPr="00821CF1">
        <w:rPr>
          <w:rFonts w:cs="Arial"/>
        </w:rPr>
        <w:fldChar w:fldCharType="end"/>
      </w:r>
      <w:r>
        <w:rPr>
          <w:rFonts w:cs="Arial"/>
        </w:rPr>
        <w:t xml:space="preserve">)  </w:t>
      </w:r>
      <w:r w:rsidRPr="00821CF1">
        <w:rPr>
          <w:rFonts w:cs="Arial"/>
        </w:rPr>
        <w:t>pro získání aktualizací aplikací a konfiguračních souborů, aktualizací zařízení, odesílání vzniklých datových vět a logů.</w:t>
      </w:r>
    </w:p>
    <w:p w14:paraId="7E77B2BE" w14:textId="77777777" w:rsidR="00821CF1" w:rsidRDefault="00821CF1" w:rsidP="00821CF1">
      <w:r>
        <w:t>S jinými systémy (např. clearingem, systémy Google nebo systémy výrobce) Revizorská aplikace nekomunikuje.</w:t>
      </w:r>
    </w:p>
    <w:p w14:paraId="05B1FF22" w14:textId="77777777" w:rsidR="00D11BB3" w:rsidRDefault="00D11BB3" w:rsidP="00D11BB3">
      <w:r>
        <w:t>Stažení aktualizace aplikace jako takové je prováděna pouze na vyžádání. Ostatní komunikace, vč. aktualizace datových souborů a odesílání datových vět a logů, probíhá vždy okamžitě dle potřeby, nebo průběžně na pozadí.</w:t>
      </w:r>
    </w:p>
    <w:p w14:paraId="7887CBC2" w14:textId="77777777" w:rsidR="00A56BFC" w:rsidRPr="00A56BFC" w:rsidRDefault="00A56BFC" w:rsidP="00A56BFC">
      <w:pPr>
        <w:pStyle w:val="Nadpis3"/>
      </w:pPr>
      <w:bookmarkStart w:id="60" w:name="_Toc162507736"/>
      <w:bookmarkStart w:id="61" w:name="_Toc164341169"/>
      <w:bookmarkStart w:id="62" w:name="_Toc183773987"/>
      <w:bookmarkStart w:id="63" w:name="_Toc218502097"/>
      <w:r w:rsidRPr="00A56BFC">
        <w:t>Další vlastnosti Revizorské aplikace</w:t>
      </w:r>
      <w:bookmarkEnd w:id="60"/>
      <w:bookmarkEnd w:id="61"/>
      <w:bookmarkEnd w:id="62"/>
      <w:bookmarkEnd w:id="63"/>
    </w:p>
    <w:p w14:paraId="0CA0C4CB" w14:textId="262D2152" w:rsidR="00A56BFC" w:rsidRDefault="00A56BFC" w:rsidP="00A56BFC">
      <w:r>
        <w:t>Vizuálně je Revizorská aplikace vytvořena dle standardních „best practices“ Android aplikací, a v rámci technických možností je v souladu s Grafickým manuálem Veřejné dopravy Vysočina.</w:t>
      </w:r>
    </w:p>
    <w:p w14:paraId="0EAA6835" w14:textId="78F4A4FA" w:rsidR="00A56BFC" w:rsidRDefault="00A56BFC" w:rsidP="00A56BFC">
      <w:r>
        <w:t>Mobilní Revizorská aplikace je pouze v české jazykové mutaci.</w:t>
      </w:r>
    </w:p>
    <w:p w14:paraId="2DC0DC06" w14:textId="5A90C32D" w:rsidR="00674D6C" w:rsidRPr="00674D6C" w:rsidRDefault="00674D6C" w:rsidP="00674D6C">
      <w:pPr>
        <w:pStyle w:val="Nadpis4"/>
      </w:pPr>
      <w:r w:rsidRPr="00674D6C">
        <w:t>Režim Zácvik</w:t>
      </w:r>
    </w:p>
    <w:p w14:paraId="79CAAD22" w14:textId="77777777" w:rsidR="00674D6C" w:rsidRPr="00674D6C" w:rsidRDefault="00674D6C" w:rsidP="00674D6C">
      <w:pPr>
        <w:rPr>
          <w:highlight w:val="yellow"/>
        </w:rPr>
      </w:pPr>
    </w:p>
    <w:p w14:paraId="6A8BCB03" w14:textId="77777777" w:rsidR="00A56BFC" w:rsidRDefault="00A56BFC" w:rsidP="00A56BFC">
      <w:r>
        <w:t>Správce bude moci přepnout zařízení do tzv. režimu Zácvik (a z tohoto režimu zase zpět do běžného provozního). Režim Zácvik slouží pro zaškolování nových pracovníků. Bude se jednat o plnohodnotný režim práce se zařízením, s následujícími odlišnostmi:</w:t>
      </w:r>
    </w:p>
    <w:p w14:paraId="0FF81C7E" w14:textId="77777777" w:rsidR="00A56BFC" w:rsidRPr="00674D6C" w:rsidRDefault="00A56BFC" w:rsidP="00DE7EA7">
      <w:pPr>
        <w:pStyle w:val="Odstavecseseznamem"/>
        <w:numPr>
          <w:ilvl w:val="0"/>
          <w:numId w:val="31"/>
        </w:numPr>
        <w:spacing w:before="60" w:after="60" w:line="240" w:lineRule="auto"/>
        <w:jc w:val="left"/>
        <w:rPr>
          <w:rFonts w:cs="Arial"/>
        </w:rPr>
      </w:pPr>
      <w:r w:rsidRPr="00674D6C">
        <w:rPr>
          <w:rFonts w:cs="Arial"/>
        </w:rPr>
        <w:t>na všech obrazovkách uvidí uživatel vizuálně, že je v režimu zácvik;</w:t>
      </w:r>
    </w:p>
    <w:p w14:paraId="3C69BE8D" w14:textId="77777777" w:rsidR="00A56BFC" w:rsidRPr="00674D6C" w:rsidRDefault="00A56BFC" w:rsidP="00DE7EA7">
      <w:pPr>
        <w:pStyle w:val="Odstavecseseznamem"/>
        <w:numPr>
          <w:ilvl w:val="0"/>
          <w:numId w:val="31"/>
        </w:numPr>
        <w:spacing w:before="60" w:after="60" w:line="240" w:lineRule="auto"/>
        <w:jc w:val="left"/>
        <w:rPr>
          <w:rFonts w:cs="Arial"/>
        </w:rPr>
      </w:pPr>
      <w:r w:rsidRPr="00674D6C">
        <w:rPr>
          <w:rFonts w:cs="Arial"/>
        </w:rPr>
        <w:t>texty na vystavených přirážkách a hlášenkách budou zřetelně a zjevně obsahovat textaci, že se jedná o cvičné tisky, a nemají být hrazeny ani vymáhány;</w:t>
      </w:r>
    </w:p>
    <w:p w14:paraId="3FC00A94" w14:textId="77777777" w:rsidR="00A56BFC" w:rsidRPr="00674D6C" w:rsidRDefault="00A56BFC" w:rsidP="00DE7EA7">
      <w:pPr>
        <w:pStyle w:val="Odstavecseseznamem"/>
        <w:numPr>
          <w:ilvl w:val="0"/>
          <w:numId w:val="31"/>
        </w:numPr>
        <w:spacing w:before="60" w:after="60" w:line="240" w:lineRule="auto"/>
        <w:jc w:val="left"/>
        <w:rPr>
          <w:rFonts w:cs="Arial"/>
        </w:rPr>
      </w:pPr>
      <w:r w:rsidRPr="00674D6C">
        <w:rPr>
          <w:rFonts w:cs="Arial"/>
        </w:rPr>
        <w:t>nebude možné platit platební kartou (namísto platební aplikace bude dostupná obrazovka, umožňující nasimulovat úspěšnou a neúspěšnou platbu);</w:t>
      </w:r>
    </w:p>
    <w:p w14:paraId="4562A40F" w14:textId="77777777" w:rsidR="00A56BFC" w:rsidRPr="00674D6C" w:rsidRDefault="00A56BFC" w:rsidP="00DE7EA7">
      <w:pPr>
        <w:pStyle w:val="Odstavecseseznamem"/>
        <w:numPr>
          <w:ilvl w:val="0"/>
          <w:numId w:val="31"/>
        </w:numPr>
        <w:spacing w:before="60" w:after="60" w:line="240" w:lineRule="auto"/>
        <w:jc w:val="left"/>
        <w:rPr>
          <w:rFonts w:cs="Arial"/>
        </w:rPr>
      </w:pPr>
      <w:r w:rsidRPr="00674D6C">
        <w:rPr>
          <w:rFonts w:cs="Arial"/>
        </w:rPr>
        <w:t>záznamy, odehrávané do aplikace REVIZOR budou označeny jako zácvikové;</w:t>
      </w:r>
    </w:p>
    <w:p w14:paraId="743CBA8C" w14:textId="77777777" w:rsidR="00A56BFC" w:rsidRPr="00674D6C" w:rsidRDefault="00A56BFC" w:rsidP="00DE7EA7">
      <w:pPr>
        <w:pStyle w:val="Odstavecseseznamem"/>
        <w:numPr>
          <w:ilvl w:val="0"/>
          <w:numId w:val="31"/>
        </w:numPr>
        <w:spacing w:before="60" w:after="60" w:line="240" w:lineRule="auto"/>
        <w:jc w:val="left"/>
        <w:rPr>
          <w:rFonts w:cs="Arial"/>
        </w:rPr>
      </w:pPr>
      <w:r w:rsidRPr="00674D6C">
        <w:rPr>
          <w:rFonts w:cs="Arial"/>
        </w:rPr>
        <w:t>veškeré číselné řady, které budou na zařízení tvořeny, budou nezávislé na produkčním prostředí.</w:t>
      </w:r>
    </w:p>
    <w:p w14:paraId="56E22FD4" w14:textId="4413CE02" w:rsidR="00821CF1" w:rsidRDefault="00821CF1" w:rsidP="00821CF1"/>
    <w:p w14:paraId="2CCBC963" w14:textId="77777777" w:rsidR="00674D6C" w:rsidRDefault="00674D6C" w:rsidP="00674D6C">
      <w:pPr>
        <w:pStyle w:val="Nadpis2"/>
      </w:pPr>
      <w:bookmarkStart w:id="64" w:name="_Ref162333250"/>
      <w:bookmarkStart w:id="65" w:name="_Toc162507737"/>
      <w:bookmarkStart w:id="66" w:name="_Toc164341170"/>
      <w:bookmarkStart w:id="67" w:name="_Toc183773988"/>
      <w:bookmarkStart w:id="68" w:name="_Toc218502098"/>
      <w:r>
        <w:lastRenderedPageBreak/>
        <w:t>Serverová aplikace</w:t>
      </w:r>
      <w:bookmarkEnd w:id="64"/>
      <w:bookmarkEnd w:id="65"/>
      <w:r>
        <w:t xml:space="preserve"> REVIZOR</w:t>
      </w:r>
      <w:bookmarkEnd w:id="66"/>
      <w:bookmarkEnd w:id="67"/>
      <w:bookmarkEnd w:id="68"/>
    </w:p>
    <w:p w14:paraId="20F99915" w14:textId="77777777" w:rsidR="00674D6C" w:rsidRDefault="00674D6C" w:rsidP="00674D6C">
      <w:r>
        <w:t>Serverová aplikace REVIZOR bude vyvíjena, dodána a provozována jako jeden projekt, běžící v běhovém prostředí .NET 8.0 (LTS).  Vlastní aplikace REVIZOR se pak logicky člení do tří částí, které se ale funkčně prolínají:</w:t>
      </w:r>
    </w:p>
    <w:p w14:paraId="2272845C" w14:textId="77777777" w:rsidR="00674D6C" w:rsidRPr="00674D6C" w:rsidRDefault="00674D6C" w:rsidP="00DE7EA7">
      <w:pPr>
        <w:pStyle w:val="Odstavecseseznamem"/>
        <w:numPr>
          <w:ilvl w:val="0"/>
          <w:numId w:val="32"/>
        </w:numPr>
        <w:spacing w:before="60" w:after="60" w:line="240" w:lineRule="auto"/>
        <w:jc w:val="left"/>
        <w:rPr>
          <w:rFonts w:cs="Arial"/>
        </w:rPr>
      </w:pPr>
      <w:r w:rsidRPr="00674D6C">
        <w:rPr>
          <w:rFonts w:cs="Arial"/>
        </w:rPr>
        <w:t>správa agendy revizorů;</w:t>
      </w:r>
    </w:p>
    <w:p w14:paraId="1E4C8D13" w14:textId="77777777" w:rsidR="00674D6C" w:rsidRPr="00674D6C" w:rsidRDefault="00674D6C" w:rsidP="00DE7EA7">
      <w:pPr>
        <w:pStyle w:val="Odstavecseseznamem"/>
        <w:numPr>
          <w:ilvl w:val="0"/>
          <w:numId w:val="32"/>
        </w:numPr>
        <w:spacing w:before="60" w:after="60" w:line="240" w:lineRule="auto"/>
        <w:jc w:val="left"/>
        <w:rPr>
          <w:rFonts w:cs="Arial"/>
        </w:rPr>
      </w:pPr>
      <w:r w:rsidRPr="00674D6C">
        <w:rPr>
          <w:rFonts w:cs="Arial"/>
        </w:rPr>
        <w:t>správa agendy revizorských čteček;</w:t>
      </w:r>
    </w:p>
    <w:p w14:paraId="79CCC899" w14:textId="30D2F47C" w:rsidR="00674D6C" w:rsidRDefault="00674D6C" w:rsidP="00DE7EA7">
      <w:pPr>
        <w:pStyle w:val="Odstavecseseznamem"/>
        <w:numPr>
          <w:ilvl w:val="0"/>
          <w:numId w:val="32"/>
        </w:numPr>
        <w:spacing w:before="60" w:after="60" w:line="240" w:lineRule="auto"/>
        <w:jc w:val="left"/>
        <w:rPr>
          <w:rFonts w:cs="Arial"/>
        </w:rPr>
      </w:pPr>
      <w:r w:rsidRPr="00674D6C">
        <w:rPr>
          <w:rFonts w:cs="Arial"/>
        </w:rPr>
        <w:t>komunikace s mobilními zařízeními revizorů a okolními systémy.</w:t>
      </w:r>
    </w:p>
    <w:p w14:paraId="27FA06D3" w14:textId="77777777" w:rsidR="00674D6C" w:rsidRPr="00674D6C" w:rsidRDefault="00674D6C" w:rsidP="00674D6C">
      <w:pPr>
        <w:pStyle w:val="Odstavecseseznamem"/>
        <w:spacing w:before="60" w:after="60" w:line="240" w:lineRule="auto"/>
        <w:ind w:left="1080"/>
        <w:jc w:val="left"/>
        <w:rPr>
          <w:rFonts w:cs="Arial"/>
        </w:rPr>
      </w:pPr>
    </w:p>
    <w:p w14:paraId="40388659" w14:textId="77777777" w:rsidR="00674D6C" w:rsidRDefault="00674D6C" w:rsidP="00674D6C">
      <w:r>
        <w:t xml:space="preserve">Části pro správu mají jiné rozhraní (převážně tvořené lidsky čitelnými webovými stránkami), než část pro komunikaci s mobilními zařízeními, která bude především poskytovat strojově zpracovatelné datové rozhraní. Mezi částmi také bude rozdíl v autentizaci a autorizaci – rozhraní určená pro lidské uživatele bude </w:t>
      </w:r>
      <w:r w:rsidRPr="00FA138E">
        <w:t>vyžadovat autentizaci k BOM (2FA, jednou z variant je i přihlášení pomocí VysočinaID),</w:t>
      </w:r>
    </w:p>
    <w:p w14:paraId="5386EC68" w14:textId="77777777" w:rsidR="00674D6C" w:rsidRDefault="00674D6C" w:rsidP="00674D6C">
      <w:r>
        <w:t xml:space="preserve"> kdežto mobilní zařízení a návazné systémy se budou autentizovat svými „privátními klíči“.</w:t>
      </w:r>
    </w:p>
    <w:p w14:paraId="7A283715" w14:textId="77777777" w:rsidR="00674D6C" w:rsidRDefault="00674D6C" w:rsidP="00674D6C">
      <w:r>
        <w:t>Dodávkou systému nevznikne potřeba pořizování dodatečných licencí nad rámec licencí k Windows Serveru a SQL Serveru. Pro vývoj řešení nebudou použity žádné externí programové bloky či knihovny, které by vylučovaly bezplatný komerční provoz či jejichž použití v rámci tohoto projektu by porušovalo licenční podmínky daného SW.</w:t>
      </w:r>
    </w:p>
    <w:p w14:paraId="73D610A5" w14:textId="77777777" w:rsidR="00674D6C" w:rsidRDefault="00674D6C" w:rsidP="00674D6C">
      <w:pPr>
        <w:pStyle w:val="Nadpis3"/>
      </w:pPr>
      <w:bookmarkStart w:id="69" w:name="_Toc164341171"/>
      <w:bookmarkStart w:id="70" w:name="_Toc183773989"/>
      <w:bookmarkStart w:id="71" w:name="_Toc218502099"/>
      <w:r>
        <w:t>Architektura</w:t>
      </w:r>
      <w:bookmarkEnd w:id="69"/>
      <w:bookmarkEnd w:id="70"/>
      <w:bookmarkEnd w:id="71"/>
      <w:r>
        <w:t xml:space="preserve"> </w:t>
      </w:r>
    </w:p>
    <w:p w14:paraId="7BB61CAC" w14:textId="59EFF572" w:rsidR="00674D6C" w:rsidRDefault="00674D6C" w:rsidP="00674D6C">
      <w:r>
        <w:t>V rámci tohoto projektu se předpokládá  u aplikace REVIZOR provoz na Windows Server, v rámci webového serveru IIS; pro ukládání dat se předpokládá Microsoft SQL server.</w:t>
      </w:r>
    </w:p>
    <w:p w14:paraId="1476E5CD" w14:textId="6C86AAF4" w:rsidR="00674D6C" w:rsidRDefault="00674D6C" w:rsidP="00674D6C">
      <w:r>
        <w:t xml:space="preserve">Aplikace REVIZOR poskytuje své rozhraní výhradně ve formě standardního šifrovaného https dle pravidel nastavených Objednatelem. </w:t>
      </w:r>
    </w:p>
    <w:p w14:paraId="305AB1EE" w14:textId="77777777" w:rsidR="00674D6C" w:rsidRDefault="00674D6C" w:rsidP="00674D6C">
      <w:r>
        <w:t xml:space="preserve">Očekávané datové toky by pro objednaný počet jednotek kusů mobilních zařízení, objednané funkcionality a počtu uživatelů systému neměly přesahovat jednotky Mbit/s (oběma směry). </w:t>
      </w:r>
    </w:p>
    <w:p w14:paraId="2268C3BD" w14:textId="77777777" w:rsidR="00674D6C" w:rsidRDefault="00674D6C" w:rsidP="00674D6C"/>
    <w:p w14:paraId="282A000E" w14:textId="7F9CBE2A" w:rsidR="00674D6C" w:rsidRDefault="00674D6C" w:rsidP="00674D6C">
      <w:r>
        <w:t xml:space="preserve">Aplikace REVIZOR </w:t>
      </w:r>
      <w:r w:rsidR="00594A3C">
        <w:t xml:space="preserve">bude coby serverová aplikace </w:t>
      </w:r>
      <w:r>
        <w:t>dostupná https protokolem:</w:t>
      </w:r>
    </w:p>
    <w:p w14:paraId="6E50DD1E" w14:textId="77777777" w:rsidR="00674D6C" w:rsidRPr="00594A3C" w:rsidRDefault="00674D6C" w:rsidP="00DE7EA7">
      <w:pPr>
        <w:pStyle w:val="Odstavecseseznamem"/>
        <w:numPr>
          <w:ilvl w:val="0"/>
          <w:numId w:val="33"/>
        </w:numPr>
        <w:spacing w:before="60" w:after="60" w:line="240" w:lineRule="auto"/>
        <w:jc w:val="left"/>
        <w:rPr>
          <w:rFonts w:cs="Arial"/>
        </w:rPr>
      </w:pPr>
      <w:r w:rsidRPr="00594A3C">
        <w:rPr>
          <w:rFonts w:cs="Arial"/>
        </w:rPr>
        <w:t>obecně z Internetu, jednak pro mobilní zařízení, a také pro pověřené osoby jednotlivých dopravců, kteří budou provádět správu agendy revizorů a okrajově revizorských čteček;</w:t>
      </w:r>
    </w:p>
    <w:p w14:paraId="2F3FC568" w14:textId="77777777" w:rsidR="00674D6C" w:rsidRPr="00594A3C" w:rsidRDefault="00674D6C" w:rsidP="00DE7EA7">
      <w:pPr>
        <w:pStyle w:val="Odstavecseseznamem"/>
        <w:numPr>
          <w:ilvl w:val="0"/>
          <w:numId w:val="33"/>
        </w:numPr>
        <w:spacing w:before="60" w:after="60" w:line="240" w:lineRule="auto"/>
        <w:jc w:val="left"/>
        <w:rPr>
          <w:rFonts w:cs="Arial"/>
        </w:rPr>
      </w:pPr>
      <w:r w:rsidRPr="00594A3C">
        <w:rPr>
          <w:rFonts w:cs="Arial"/>
        </w:rPr>
        <w:t>pro pověřené zaměstnance / pracovníky Kraje Vysočina;</w:t>
      </w:r>
    </w:p>
    <w:p w14:paraId="3C84E3D9" w14:textId="77777777" w:rsidR="00674D6C" w:rsidRPr="00594A3C" w:rsidRDefault="00674D6C" w:rsidP="00DE7EA7">
      <w:pPr>
        <w:pStyle w:val="Odstavecseseznamem"/>
        <w:numPr>
          <w:ilvl w:val="0"/>
          <w:numId w:val="33"/>
        </w:numPr>
        <w:spacing w:before="60" w:after="60" w:line="240" w:lineRule="auto"/>
        <w:jc w:val="left"/>
        <w:rPr>
          <w:rFonts w:cs="Arial"/>
        </w:rPr>
      </w:pPr>
      <w:r w:rsidRPr="00594A3C">
        <w:rPr>
          <w:rFonts w:cs="Arial"/>
        </w:rPr>
        <w:t>pro Dodavatele (zejm. pro dohled nad systémem a možnost pro-aktivního řešení potenciálních závad).</w:t>
      </w:r>
    </w:p>
    <w:p w14:paraId="0CCEEC56" w14:textId="77777777" w:rsidR="00674D6C" w:rsidRDefault="00674D6C" w:rsidP="00594A3C">
      <w:pPr>
        <w:pStyle w:val="Nadpis3"/>
      </w:pPr>
      <w:bookmarkStart w:id="72" w:name="_Toc164341172"/>
      <w:bookmarkStart w:id="73" w:name="_Toc183773990"/>
      <w:bookmarkStart w:id="74" w:name="_Toc218502100"/>
      <w:r>
        <w:t>Uživatelé a role</w:t>
      </w:r>
      <w:bookmarkEnd w:id="72"/>
      <w:bookmarkEnd w:id="73"/>
      <w:bookmarkEnd w:id="74"/>
    </w:p>
    <w:p w14:paraId="794D52DD" w14:textId="77777777" w:rsidR="00674D6C" w:rsidRDefault="00674D6C" w:rsidP="00674D6C">
      <w:r>
        <w:t>Autentizace a autorizace uživatele aplikace REVIZOR bude prováděna oproti systému BOM pro role Administrátor EOC, Správce systému a Správce subsystému RS.</w:t>
      </w:r>
    </w:p>
    <w:p w14:paraId="2670EE42" w14:textId="77777777" w:rsidR="00674D6C" w:rsidRDefault="00674D6C" w:rsidP="00674D6C">
      <w:r>
        <w:t>Revizoři – uživatelé mobilních zařízení – se k aplikaci REVIZOR nepřihlašují, a jsou v ní pouze evidováni v rámci jednotlivých dopravců.</w:t>
      </w:r>
    </w:p>
    <w:p w14:paraId="55712B1F" w14:textId="77777777" w:rsidR="00674D6C" w:rsidRDefault="00674D6C" w:rsidP="00674D6C">
      <w:r>
        <w:lastRenderedPageBreak/>
        <w:t xml:space="preserve">Pro přístup k aplikaci REVIZOR bude zapotřebí, aby byly v BOM zavedeny a příslušným uživatelům, </w:t>
      </w:r>
      <w:r w:rsidRPr="00E24502">
        <w:t>přiřazeny</w:t>
      </w:r>
      <w:r>
        <w:t xml:space="preserve"> následující role:</w:t>
      </w:r>
    </w:p>
    <w:p w14:paraId="71903999" w14:textId="77777777" w:rsidR="00674D6C" w:rsidRPr="009F0EF9" w:rsidRDefault="00674D6C" w:rsidP="00DE7EA7">
      <w:pPr>
        <w:pStyle w:val="Odstavecseseznamem"/>
        <w:numPr>
          <w:ilvl w:val="0"/>
          <w:numId w:val="34"/>
        </w:numPr>
        <w:spacing w:before="60" w:after="60" w:line="240" w:lineRule="auto"/>
        <w:jc w:val="left"/>
        <w:rPr>
          <w:rFonts w:cs="Arial"/>
        </w:rPr>
      </w:pPr>
      <w:r w:rsidRPr="009F0EF9">
        <w:rPr>
          <w:rFonts w:cs="Arial"/>
        </w:rPr>
        <w:t xml:space="preserve">Správce systému </w:t>
      </w:r>
    </w:p>
    <w:p w14:paraId="44FE8DA8" w14:textId="77777777" w:rsidR="00674D6C" w:rsidRPr="009F0EF9" w:rsidRDefault="00674D6C" w:rsidP="00DE7EA7">
      <w:pPr>
        <w:pStyle w:val="Odstavecseseznamem"/>
        <w:numPr>
          <w:ilvl w:val="1"/>
          <w:numId w:val="17"/>
        </w:numPr>
        <w:spacing w:before="60" w:after="60" w:line="240" w:lineRule="auto"/>
        <w:jc w:val="left"/>
        <w:rPr>
          <w:rFonts w:cs="Arial"/>
        </w:rPr>
      </w:pPr>
      <w:r w:rsidRPr="009F0EF9">
        <w:rPr>
          <w:rFonts w:cs="Arial"/>
        </w:rPr>
        <w:t>má právo prohlížet informace o revizorech a jimi provedených kontrolách;</w:t>
      </w:r>
    </w:p>
    <w:p w14:paraId="748D2F3C" w14:textId="77777777" w:rsidR="00674D6C" w:rsidRPr="009F0EF9" w:rsidRDefault="00674D6C" w:rsidP="00DE7EA7">
      <w:pPr>
        <w:pStyle w:val="Odstavecseseznamem"/>
        <w:numPr>
          <w:ilvl w:val="1"/>
          <w:numId w:val="17"/>
        </w:numPr>
        <w:spacing w:before="60" w:after="60" w:line="240" w:lineRule="auto"/>
        <w:jc w:val="left"/>
        <w:rPr>
          <w:rFonts w:cs="Arial"/>
        </w:rPr>
      </w:pPr>
      <w:r w:rsidRPr="009F0EF9">
        <w:rPr>
          <w:rFonts w:cs="Arial"/>
        </w:rPr>
        <w:t>má právo prohlížet informace o stavu zařízení;</w:t>
      </w:r>
    </w:p>
    <w:p w14:paraId="6759FC64" w14:textId="156B68C4" w:rsidR="00674D6C" w:rsidRDefault="00674D6C" w:rsidP="00DE7EA7">
      <w:pPr>
        <w:pStyle w:val="Odstavecseseznamem"/>
        <w:numPr>
          <w:ilvl w:val="1"/>
          <w:numId w:val="17"/>
        </w:numPr>
        <w:spacing w:before="60" w:after="60" w:line="240" w:lineRule="auto"/>
        <w:jc w:val="left"/>
        <w:rPr>
          <w:rFonts w:cs="Arial"/>
        </w:rPr>
      </w:pPr>
      <w:r w:rsidRPr="009F0EF9">
        <w:rPr>
          <w:rFonts w:cs="Arial"/>
        </w:rPr>
        <w:t>zakládá nové a mění stávající dopravce (změna jména);</w:t>
      </w:r>
    </w:p>
    <w:p w14:paraId="549EE94A" w14:textId="77777777" w:rsidR="009F0EF9" w:rsidRPr="009F0EF9" w:rsidRDefault="009F0EF9" w:rsidP="009F0EF9">
      <w:pPr>
        <w:pStyle w:val="Odstavecseseznamem"/>
        <w:spacing w:before="60" w:after="60" w:line="240" w:lineRule="auto"/>
        <w:ind w:left="1440"/>
        <w:jc w:val="left"/>
        <w:rPr>
          <w:rFonts w:cs="Arial"/>
        </w:rPr>
      </w:pPr>
    </w:p>
    <w:p w14:paraId="0234823E" w14:textId="77777777" w:rsidR="00674D6C" w:rsidRPr="009F0EF9" w:rsidRDefault="00674D6C" w:rsidP="00DE7EA7">
      <w:pPr>
        <w:pStyle w:val="Odstavecseseznamem"/>
        <w:numPr>
          <w:ilvl w:val="0"/>
          <w:numId w:val="35"/>
        </w:numPr>
        <w:spacing w:before="60" w:after="60" w:line="240" w:lineRule="auto"/>
        <w:jc w:val="left"/>
        <w:rPr>
          <w:rFonts w:cs="Arial"/>
        </w:rPr>
      </w:pPr>
      <w:r w:rsidRPr="009F0EF9">
        <w:rPr>
          <w:rFonts w:cs="Arial"/>
        </w:rPr>
        <w:t>Administrátor EOC</w:t>
      </w:r>
    </w:p>
    <w:p w14:paraId="337525F1" w14:textId="77777777" w:rsidR="00674D6C" w:rsidRPr="009F0EF9" w:rsidRDefault="00674D6C" w:rsidP="00DE7EA7">
      <w:pPr>
        <w:pStyle w:val="Odstavecseseznamem"/>
        <w:numPr>
          <w:ilvl w:val="1"/>
          <w:numId w:val="17"/>
        </w:numPr>
        <w:spacing w:before="60" w:after="60" w:line="240" w:lineRule="auto"/>
        <w:jc w:val="left"/>
        <w:rPr>
          <w:rFonts w:cs="Arial"/>
        </w:rPr>
      </w:pPr>
      <w:r w:rsidRPr="009F0EF9">
        <w:rPr>
          <w:rFonts w:cs="Arial"/>
        </w:rPr>
        <w:t xml:space="preserve">Shodně jako Správce systému, </w:t>
      </w:r>
    </w:p>
    <w:p w14:paraId="303D68D8" w14:textId="5E2E0AEC" w:rsidR="00674D6C" w:rsidRDefault="00674D6C" w:rsidP="00DE7EA7">
      <w:pPr>
        <w:pStyle w:val="Odstavecseseznamem"/>
        <w:numPr>
          <w:ilvl w:val="1"/>
          <w:numId w:val="17"/>
        </w:numPr>
        <w:spacing w:before="60" w:after="60" w:line="240" w:lineRule="auto"/>
        <w:jc w:val="left"/>
        <w:rPr>
          <w:rFonts w:cs="Arial"/>
        </w:rPr>
      </w:pPr>
      <w:r w:rsidRPr="009F0EF9">
        <w:rPr>
          <w:rFonts w:cs="Arial"/>
        </w:rPr>
        <w:t>navíc má právo přiřazovat garanty k</w:t>
      </w:r>
      <w:r w:rsidR="009F0EF9">
        <w:rPr>
          <w:rFonts w:cs="Arial"/>
        </w:rPr>
        <w:t> </w:t>
      </w:r>
      <w:r w:rsidRPr="009F0EF9">
        <w:rPr>
          <w:rFonts w:cs="Arial"/>
        </w:rPr>
        <w:t>dopravcům</w:t>
      </w:r>
    </w:p>
    <w:p w14:paraId="599C30A7" w14:textId="77777777" w:rsidR="009F0EF9" w:rsidRPr="009F0EF9" w:rsidRDefault="009F0EF9" w:rsidP="009F0EF9">
      <w:pPr>
        <w:pStyle w:val="Odstavecseseznamem"/>
        <w:spacing w:before="60" w:after="60" w:line="240" w:lineRule="auto"/>
        <w:ind w:left="1440"/>
        <w:jc w:val="left"/>
        <w:rPr>
          <w:rFonts w:cs="Arial"/>
        </w:rPr>
      </w:pPr>
    </w:p>
    <w:p w14:paraId="3EEBEC3A" w14:textId="77777777" w:rsidR="00674D6C" w:rsidRPr="009F0EF9" w:rsidRDefault="00674D6C" w:rsidP="00DE7EA7">
      <w:pPr>
        <w:pStyle w:val="Odstavecseseznamem"/>
        <w:numPr>
          <w:ilvl w:val="0"/>
          <w:numId w:val="36"/>
        </w:numPr>
        <w:spacing w:before="360" w:after="60" w:line="240" w:lineRule="auto"/>
        <w:jc w:val="left"/>
        <w:rPr>
          <w:rFonts w:cs="Arial"/>
        </w:rPr>
      </w:pPr>
      <w:r w:rsidRPr="009F0EF9">
        <w:rPr>
          <w:rFonts w:cs="Arial"/>
        </w:rPr>
        <w:t>Správce subsystému RS), svázáný s jedním dopravcem a s následujícími oprávněními:</w:t>
      </w:r>
    </w:p>
    <w:p w14:paraId="7BD24B07" w14:textId="77777777" w:rsidR="00674D6C" w:rsidRPr="009F0EF9" w:rsidRDefault="00674D6C" w:rsidP="00DE7EA7">
      <w:pPr>
        <w:pStyle w:val="Odstavecseseznamem"/>
        <w:numPr>
          <w:ilvl w:val="1"/>
          <w:numId w:val="17"/>
        </w:numPr>
        <w:spacing w:before="60" w:after="60" w:line="240" w:lineRule="auto"/>
        <w:jc w:val="left"/>
        <w:rPr>
          <w:rFonts w:cs="Arial"/>
        </w:rPr>
      </w:pPr>
      <w:r w:rsidRPr="009F0EF9">
        <w:rPr>
          <w:rFonts w:cs="Arial"/>
        </w:rPr>
        <w:t>má právo prohlížet informace o revizorech a jimi provedených kontrolách;</w:t>
      </w:r>
    </w:p>
    <w:p w14:paraId="4D954334" w14:textId="77777777" w:rsidR="00674D6C" w:rsidRPr="009F0EF9" w:rsidRDefault="00674D6C" w:rsidP="00DE7EA7">
      <w:pPr>
        <w:pStyle w:val="Odstavecseseznamem"/>
        <w:numPr>
          <w:ilvl w:val="1"/>
          <w:numId w:val="17"/>
        </w:numPr>
        <w:spacing w:before="60" w:after="60" w:line="240" w:lineRule="auto"/>
        <w:jc w:val="left"/>
        <w:rPr>
          <w:rFonts w:cs="Arial"/>
        </w:rPr>
      </w:pPr>
      <w:r w:rsidRPr="009F0EF9">
        <w:rPr>
          <w:rFonts w:cs="Arial"/>
        </w:rPr>
        <w:t>zakládat, měnit a mazat revizory (vč. změny PIN revizorů a přiřazení revizorů k zařízením);</w:t>
      </w:r>
    </w:p>
    <w:p w14:paraId="723FFEE0" w14:textId="77777777" w:rsidR="00674D6C" w:rsidRPr="009F0EF9" w:rsidRDefault="00674D6C" w:rsidP="00DE7EA7">
      <w:pPr>
        <w:pStyle w:val="Odstavecseseznamem"/>
        <w:numPr>
          <w:ilvl w:val="1"/>
          <w:numId w:val="17"/>
        </w:numPr>
        <w:spacing w:before="60" w:after="60" w:line="240" w:lineRule="auto"/>
        <w:jc w:val="left"/>
        <w:rPr>
          <w:rFonts w:cs="Arial"/>
        </w:rPr>
      </w:pPr>
      <w:r w:rsidRPr="009F0EF9">
        <w:rPr>
          <w:rFonts w:cs="Arial"/>
        </w:rPr>
        <w:t>má právo prohlížet informace o stavu zařízení;</w:t>
      </w:r>
    </w:p>
    <w:p w14:paraId="1C21C12D" w14:textId="77777777" w:rsidR="00674D6C" w:rsidRPr="009F0EF9" w:rsidRDefault="00674D6C" w:rsidP="00DE7EA7">
      <w:pPr>
        <w:pStyle w:val="Odstavecseseznamem"/>
        <w:numPr>
          <w:ilvl w:val="1"/>
          <w:numId w:val="17"/>
        </w:numPr>
        <w:spacing w:before="60" w:after="60" w:line="240" w:lineRule="auto"/>
        <w:jc w:val="left"/>
        <w:rPr>
          <w:rFonts w:cs="Arial"/>
        </w:rPr>
      </w:pPr>
      <w:r w:rsidRPr="009F0EF9">
        <w:rPr>
          <w:rFonts w:cs="Arial"/>
        </w:rPr>
        <w:t>umožňuje přiřadit aktualizační data mobilnímu zařízení;</w:t>
      </w:r>
    </w:p>
    <w:p w14:paraId="55FCA11B" w14:textId="77777777" w:rsidR="00674D6C" w:rsidRPr="009F0EF9" w:rsidRDefault="00674D6C" w:rsidP="00DE7EA7">
      <w:pPr>
        <w:pStyle w:val="Odstavecseseznamem"/>
        <w:numPr>
          <w:ilvl w:val="1"/>
          <w:numId w:val="17"/>
        </w:numPr>
        <w:spacing w:before="60" w:after="60" w:line="240" w:lineRule="auto"/>
        <w:jc w:val="left"/>
        <w:rPr>
          <w:rFonts w:cs="Arial"/>
        </w:rPr>
      </w:pPr>
      <w:r w:rsidRPr="009F0EF9">
        <w:rPr>
          <w:rFonts w:cs="Arial"/>
        </w:rPr>
        <w:t>mění vybrané parametry mobilních aplikací (např. cena za přirážku, některé textace přirážek a hlášenek, nastavení URL návazných systémů).</w:t>
      </w:r>
    </w:p>
    <w:p w14:paraId="57BD66C4" w14:textId="77777777" w:rsidR="00674D6C" w:rsidRDefault="00674D6C" w:rsidP="00674D6C"/>
    <w:p w14:paraId="181C64DE" w14:textId="77777777" w:rsidR="00674D6C" w:rsidRDefault="00674D6C" w:rsidP="00674D6C">
      <w:r>
        <w:t>Po přihlášení uživatele s platnou rolí a přiřazením k dopravci bude k dispozici rozcestník (na základní obrazovce formou dlaždic – vybrané možnosti, na všech stránkách i formou menu se všemi možnostmi) s položkami dle oprávnění aktuálního uživatele. Uživatel bez přidělených rolí / nebo Garant bez přiřazených dopravců uvidí pouze informaci o tom, že nemá oprávnění s aplikací REVIZOR pracovat a bude mít možnost se odhlásit.</w:t>
      </w:r>
    </w:p>
    <w:p w14:paraId="14564F33" w14:textId="77777777" w:rsidR="00674D6C" w:rsidRDefault="00674D6C" w:rsidP="00674D6C">
      <w:r>
        <w:t>Odhlášení uživatele z aplikace REVIZOR bude prováděno buď ručně, nebo po 15 minutách nečinnosti (čas je parametrizovatelný údaj). Odhlášení se týká pouze systému REVIZOR, nebude mít vliv na jiné systémy.</w:t>
      </w:r>
    </w:p>
    <w:p w14:paraId="4E2913FE" w14:textId="77777777" w:rsidR="00674D6C" w:rsidRDefault="00674D6C" w:rsidP="00674D6C">
      <w:r>
        <w:t>Webové rozhraní aplikace REVIZOR nebude používat žádné cookies mimo technických, potřebných pro udržení session a tedy identifikace přihlášeného uživatele.</w:t>
      </w:r>
    </w:p>
    <w:p w14:paraId="18F0E785" w14:textId="77777777" w:rsidR="00674D6C" w:rsidRDefault="00674D6C" w:rsidP="009F0EF9">
      <w:pPr>
        <w:pStyle w:val="Nadpis3"/>
      </w:pPr>
      <w:bookmarkStart w:id="75" w:name="_Toc164341173"/>
      <w:bookmarkStart w:id="76" w:name="_Toc183773991"/>
      <w:bookmarkStart w:id="77" w:name="_Toc218502101"/>
      <w:r>
        <w:t>Společné</w:t>
      </w:r>
      <w:bookmarkEnd w:id="75"/>
      <w:bookmarkEnd w:id="76"/>
      <w:bookmarkEnd w:id="77"/>
    </w:p>
    <w:p w14:paraId="6CEE9089" w14:textId="703A687C" w:rsidR="00674D6C" w:rsidRDefault="00674D6C" w:rsidP="00674D6C">
      <w:r w:rsidRPr="009F0EF9">
        <w:rPr>
          <w:rStyle w:val="PodnadpisChar"/>
        </w:rPr>
        <w:t>Společná poznámka pro veškerou evidenci:</w:t>
      </w:r>
      <w:r>
        <w:t xml:space="preserve"> Z důvodů držení historie kontrol nejsou žádné informace (zejména o uživatelích, dopravcích, spravovaných zařízeních an</w:t>
      </w:r>
      <w:r w:rsidR="00FA138E">
        <w:t>i revizorech) při zrušení mazány</w:t>
      </w:r>
      <w:r>
        <w:t>, záznamům je pouze nastavován příznak o odstranění.  Z toho mimo jiné vyplývá, že není možné znovu-založit revizora nebo zařízení se stejným identifikátorem.</w:t>
      </w:r>
    </w:p>
    <w:p w14:paraId="172BD2F4" w14:textId="77777777" w:rsidR="00674D6C" w:rsidRDefault="00674D6C" w:rsidP="00FA138E">
      <w:pPr>
        <w:pStyle w:val="Nadpis4"/>
      </w:pPr>
      <w:bookmarkStart w:id="78" w:name="_Ref162877324"/>
      <w:r>
        <w:t>Dopravci</w:t>
      </w:r>
      <w:bookmarkEnd w:id="78"/>
    </w:p>
    <w:p w14:paraId="0748A5CC" w14:textId="77777777" w:rsidR="00674D6C" w:rsidRDefault="00674D6C" w:rsidP="00674D6C">
      <w:r>
        <w:t>O dopravcích jsou uchovávány následující údaje:</w:t>
      </w:r>
    </w:p>
    <w:p w14:paraId="090D3DB5" w14:textId="77777777" w:rsidR="00674D6C" w:rsidRPr="00FA138E" w:rsidRDefault="00674D6C" w:rsidP="00DE7EA7">
      <w:pPr>
        <w:pStyle w:val="Odstavecseseznamem"/>
        <w:numPr>
          <w:ilvl w:val="0"/>
          <w:numId w:val="36"/>
        </w:numPr>
        <w:spacing w:before="60" w:after="60" w:line="240" w:lineRule="auto"/>
        <w:jc w:val="left"/>
        <w:rPr>
          <w:rFonts w:asciiTheme="minorHAnsi" w:hAnsiTheme="minorHAnsi" w:cstheme="minorHAnsi"/>
        </w:rPr>
      </w:pPr>
      <w:r w:rsidRPr="00FA138E">
        <w:rPr>
          <w:rFonts w:asciiTheme="minorHAnsi" w:hAnsiTheme="minorHAnsi" w:cstheme="minorHAnsi"/>
        </w:rPr>
        <w:t>jednoznačný identifikátor;</w:t>
      </w:r>
    </w:p>
    <w:p w14:paraId="5C04FDE0" w14:textId="77777777" w:rsidR="00674D6C" w:rsidRPr="00FA138E" w:rsidRDefault="00674D6C" w:rsidP="00DE7EA7">
      <w:pPr>
        <w:pStyle w:val="Odstavecseseznamem"/>
        <w:numPr>
          <w:ilvl w:val="0"/>
          <w:numId w:val="36"/>
        </w:numPr>
        <w:spacing w:before="60" w:after="60" w:line="240" w:lineRule="auto"/>
        <w:jc w:val="left"/>
        <w:rPr>
          <w:rFonts w:asciiTheme="minorHAnsi" w:hAnsiTheme="minorHAnsi" w:cstheme="minorHAnsi"/>
        </w:rPr>
      </w:pPr>
      <w:r w:rsidRPr="00FA138E">
        <w:rPr>
          <w:rFonts w:asciiTheme="minorHAnsi" w:hAnsiTheme="minorHAnsi" w:cstheme="minorHAnsi"/>
        </w:rPr>
        <w:t>název (pro tisk přirážek a hlášenek);</w:t>
      </w:r>
    </w:p>
    <w:p w14:paraId="468C7243" w14:textId="77777777" w:rsidR="00674D6C" w:rsidRPr="00FA138E" w:rsidRDefault="00674D6C" w:rsidP="00DE7EA7">
      <w:pPr>
        <w:pStyle w:val="Odstavecseseznamem"/>
        <w:numPr>
          <w:ilvl w:val="0"/>
          <w:numId w:val="36"/>
        </w:numPr>
        <w:spacing w:before="60" w:after="60" w:line="240" w:lineRule="auto"/>
        <w:jc w:val="left"/>
        <w:rPr>
          <w:rFonts w:asciiTheme="minorHAnsi" w:hAnsiTheme="minorHAnsi" w:cstheme="minorHAnsi"/>
        </w:rPr>
      </w:pPr>
      <w:r w:rsidRPr="00FA138E">
        <w:rPr>
          <w:rFonts w:asciiTheme="minorHAnsi" w:hAnsiTheme="minorHAnsi" w:cstheme="minorHAnsi"/>
        </w:rPr>
        <w:t>zkrácený název (pro přehledové tabulky);</w:t>
      </w:r>
    </w:p>
    <w:p w14:paraId="15083FCC" w14:textId="77777777" w:rsidR="00674D6C" w:rsidRPr="00FA138E" w:rsidRDefault="00674D6C" w:rsidP="00DE7EA7">
      <w:pPr>
        <w:pStyle w:val="Odstavecseseznamem"/>
        <w:numPr>
          <w:ilvl w:val="0"/>
          <w:numId w:val="36"/>
        </w:numPr>
        <w:spacing w:before="60" w:after="60" w:line="240" w:lineRule="auto"/>
        <w:jc w:val="left"/>
        <w:rPr>
          <w:rFonts w:asciiTheme="minorHAnsi" w:hAnsiTheme="minorHAnsi" w:cstheme="minorHAnsi"/>
        </w:rPr>
      </w:pPr>
      <w:r w:rsidRPr="00FA138E">
        <w:rPr>
          <w:rFonts w:asciiTheme="minorHAnsi" w:hAnsiTheme="minorHAnsi" w:cstheme="minorHAnsi"/>
        </w:rPr>
        <w:t>IČO, DIČ a další údaje potřebné pro výdej přirážek a hlášenek,</w:t>
      </w:r>
    </w:p>
    <w:p w14:paraId="78842536" w14:textId="77777777" w:rsidR="00674D6C" w:rsidRPr="00FA138E" w:rsidRDefault="00674D6C" w:rsidP="00DE7EA7">
      <w:pPr>
        <w:pStyle w:val="Odstavecseseznamem"/>
        <w:numPr>
          <w:ilvl w:val="0"/>
          <w:numId w:val="36"/>
        </w:numPr>
        <w:spacing w:before="60" w:after="60" w:line="240" w:lineRule="auto"/>
        <w:jc w:val="left"/>
        <w:rPr>
          <w:rFonts w:asciiTheme="minorHAnsi" w:hAnsiTheme="minorHAnsi" w:cstheme="minorHAnsi"/>
        </w:rPr>
      </w:pPr>
      <w:r w:rsidRPr="00FA138E">
        <w:rPr>
          <w:rFonts w:asciiTheme="minorHAnsi" w:hAnsiTheme="minorHAnsi" w:cstheme="minorHAnsi"/>
        </w:rPr>
        <w:t>poznámky.</w:t>
      </w:r>
    </w:p>
    <w:p w14:paraId="009479FD" w14:textId="77777777" w:rsidR="00674D6C" w:rsidRDefault="00674D6C" w:rsidP="00674D6C">
      <w:r>
        <w:t>Tyto údaje má oprávnění měnit pouze uživatel s rolí Správce; údaje o „svém“ dopravci vidí každý přihlášený uživatel.</w:t>
      </w:r>
    </w:p>
    <w:p w14:paraId="5B188BA4" w14:textId="77777777" w:rsidR="00674D6C" w:rsidRDefault="00674D6C" w:rsidP="00674D6C">
      <w:r>
        <w:lastRenderedPageBreak/>
        <w:t>Systém REVIZOR nebude umožňovat členění dopravců na pobočky/střediska nebo jiné hierarchické členění dopravců.</w:t>
      </w:r>
    </w:p>
    <w:p w14:paraId="57B1FD47" w14:textId="77777777" w:rsidR="00674D6C" w:rsidRPr="00367C82" w:rsidRDefault="00674D6C" w:rsidP="00367C82">
      <w:pPr>
        <w:pStyle w:val="Nadpis4"/>
      </w:pPr>
      <w:r w:rsidRPr="00367C82">
        <w:t>Exporty</w:t>
      </w:r>
    </w:p>
    <w:p w14:paraId="624E64E8" w14:textId="77777777" w:rsidR="00674D6C" w:rsidRDefault="00674D6C" w:rsidP="00674D6C">
      <w:r>
        <w:t>Ve všech následujících kapitolách, týkajících se aplikace REVIZOR platí, že export spojený s přehledovou tabulkou bude obsahovat položky uvedené u výčtu sloupců příslušné tabulky, a bude jej možné převést dle aktuálně zvoleného filtru do formátu CSV, XLS a XLSX. Při použití  XLS export bude možný pouze, pokud bude vyfiltrovaný počet záznamů menší rovno 65535 (omezení XLS formátu).</w:t>
      </w:r>
    </w:p>
    <w:p w14:paraId="7482097F" w14:textId="77777777" w:rsidR="00674D6C" w:rsidRDefault="00674D6C" w:rsidP="00674D6C">
      <w:r>
        <w:t xml:space="preserve"> </w:t>
      </w:r>
      <w:r w:rsidRPr="001C6CBA">
        <w:t>XLSX m</w:t>
      </w:r>
      <w:r>
        <w:t>á maximální počet 1 048 576 záznamů.  V opačném případě nebudou zobrazena tlačítka pro export.</w:t>
      </w:r>
    </w:p>
    <w:p w14:paraId="3BB33896" w14:textId="77777777" w:rsidR="00674D6C" w:rsidRDefault="00674D6C" w:rsidP="00674D6C">
      <w:r>
        <w:t>Systém bude umožňovat v každém případě export do XLSX</w:t>
      </w:r>
    </w:p>
    <w:p w14:paraId="658E9840" w14:textId="77777777" w:rsidR="00674D6C" w:rsidRDefault="00674D6C" w:rsidP="00674D6C">
      <w:r>
        <w:t>Bude-li zvolen export do CSV, pak výstupní soubor:</w:t>
      </w:r>
    </w:p>
    <w:p w14:paraId="2A73AD36" w14:textId="77777777" w:rsidR="00674D6C" w:rsidRPr="00367C82" w:rsidRDefault="00674D6C" w:rsidP="00DE7EA7">
      <w:pPr>
        <w:pStyle w:val="Odstavecseseznamem"/>
        <w:numPr>
          <w:ilvl w:val="0"/>
          <w:numId w:val="37"/>
        </w:numPr>
        <w:spacing w:before="60" w:after="60" w:line="240" w:lineRule="auto"/>
        <w:jc w:val="left"/>
        <w:rPr>
          <w:rFonts w:cs="Arial"/>
        </w:rPr>
      </w:pPr>
      <w:r w:rsidRPr="00367C82">
        <w:rPr>
          <w:rFonts w:cs="Arial"/>
        </w:rPr>
        <w:t>bude v kódování UTF-8 (nikoli Windows-1250), konce řádků „windows“ (CR+LF),</w:t>
      </w:r>
    </w:p>
    <w:p w14:paraId="32C8C1EA" w14:textId="77777777" w:rsidR="00674D6C" w:rsidRPr="00367C82" w:rsidRDefault="00674D6C" w:rsidP="00DE7EA7">
      <w:pPr>
        <w:pStyle w:val="Odstavecseseznamem"/>
        <w:numPr>
          <w:ilvl w:val="0"/>
          <w:numId w:val="37"/>
        </w:numPr>
        <w:spacing w:before="60" w:after="60" w:line="240" w:lineRule="auto"/>
        <w:jc w:val="left"/>
        <w:rPr>
          <w:rFonts w:cs="Arial"/>
        </w:rPr>
      </w:pPr>
      <w:r w:rsidRPr="00367C82">
        <w:rPr>
          <w:rFonts w:cs="Arial"/>
        </w:rPr>
        <w:t>položky budou oddělené středníky,</w:t>
      </w:r>
    </w:p>
    <w:p w14:paraId="5AC40AEB" w14:textId="77777777" w:rsidR="00674D6C" w:rsidRPr="00367C82" w:rsidRDefault="00674D6C" w:rsidP="00DE7EA7">
      <w:pPr>
        <w:pStyle w:val="Odstavecseseznamem"/>
        <w:numPr>
          <w:ilvl w:val="0"/>
          <w:numId w:val="37"/>
        </w:numPr>
        <w:spacing w:before="60" w:after="60" w:line="240" w:lineRule="auto"/>
        <w:jc w:val="left"/>
        <w:rPr>
          <w:rFonts w:cs="Arial"/>
        </w:rPr>
      </w:pPr>
      <w:r w:rsidRPr="00367C82">
        <w:rPr>
          <w:rFonts w:cs="Arial"/>
        </w:rPr>
        <w:t xml:space="preserve">první řádek bude obsahovat záhlaví s názvy sloupců, </w:t>
      </w:r>
    </w:p>
    <w:p w14:paraId="2DE3BC34" w14:textId="77777777" w:rsidR="00674D6C" w:rsidRPr="00367C82" w:rsidRDefault="00674D6C" w:rsidP="00DE7EA7">
      <w:pPr>
        <w:pStyle w:val="Odstavecseseznamem"/>
        <w:numPr>
          <w:ilvl w:val="0"/>
          <w:numId w:val="37"/>
        </w:numPr>
        <w:spacing w:before="60" w:after="60" w:line="240" w:lineRule="auto"/>
        <w:jc w:val="left"/>
        <w:rPr>
          <w:rFonts w:cs="Arial"/>
        </w:rPr>
      </w:pPr>
      <w:r w:rsidRPr="00367C82">
        <w:rPr>
          <w:rFonts w:cs="Arial"/>
        </w:rPr>
        <w:t>řetězcové položky budou obalené uvozovkami, případné uvozovky uvnitř budou zdvojeny,</w:t>
      </w:r>
    </w:p>
    <w:p w14:paraId="14B7E0C6" w14:textId="77777777" w:rsidR="00674D6C" w:rsidRPr="00367C82" w:rsidRDefault="00674D6C" w:rsidP="00DE7EA7">
      <w:pPr>
        <w:pStyle w:val="Odstavecseseznamem"/>
        <w:numPr>
          <w:ilvl w:val="0"/>
          <w:numId w:val="37"/>
        </w:numPr>
        <w:spacing w:before="60" w:after="60" w:line="240" w:lineRule="auto"/>
        <w:jc w:val="left"/>
        <w:rPr>
          <w:rFonts w:cs="Arial"/>
        </w:rPr>
      </w:pPr>
      <w:r w:rsidRPr="00367C82">
        <w:rPr>
          <w:rFonts w:cs="Arial"/>
        </w:rPr>
        <w:t>formát čísel bude český (tisíce neoddělené žádným znakem, desetinná čárka),</w:t>
      </w:r>
    </w:p>
    <w:p w14:paraId="6D36C326" w14:textId="77777777" w:rsidR="00674D6C" w:rsidRPr="00367C82" w:rsidRDefault="00674D6C" w:rsidP="00DE7EA7">
      <w:pPr>
        <w:pStyle w:val="Odstavecseseznamem"/>
        <w:numPr>
          <w:ilvl w:val="0"/>
          <w:numId w:val="37"/>
        </w:numPr>
        <w:spacing w:before="60" w:after="60" w:line="240" w:lineRule="auto"/>
        <w:jc w:val="left"/>
        <w:rPr>
          <w:rFonts w:cs="Arial"/>
        </w:rPr>
      </w:pPr>
      <w:r w:rsidRPr="00367C82">
        <w:rPr>
          <w:rFonts w:cs="Arial"/>
        </w:rPr>
        <w:t>datum a čas bude „české“ s výplňovými nulami, tedy dd.MM.yyyy HH:mm:ss (tedy např. 30.04.2024 02:08:25).</w:t>
      </w:r>
    </w:p>
    <w:p w14:paraId="69DCFA14" w14:textId="77777777" w:rsidR="00367C82" w:rsidRDefault="00367C82" w:rsidP="00674D6C"/>
    <w:p w14:paraId="68E983FC" w14:textId="5B51BD6E" w:rsidR="00674D6C" w:rsidRDefault="00674D6C" w:rsidP="00674D6C">
      <w:r>
        <w:t>Pro export do XLS a XLSX bude platit zejména to, že první řádek bude obsahovat záhlaví s názvy sloupců. Ostatní body budou poplatné nastavení zobrazení daného tabulkového procesoru/prohlížeče, kterým se bude na exportovaná data nahlížet.</w:t>
      </w:r>
    </w:p>
    <w:p w14:paraId="61794C10" w14:textId="77777777" w:rsidR="00674D6C" w:rsidRPr="00367C82" w:rsidRDefault="00674D6C" w:rsidP="00367C82">
      <w:pPr>
        <w:pStyle w:val="Nadpis3"/>
      </w:pPr>
      <w:bookmarkStart w:id="79" w:name="_Ref162617154"/>
      <w:bookmarkStart w:id="80" w:name="_Toc164341174"/>
      <w:bookmarkStart w:id="81" w:name="_Toc183773992"/>
      <w:bookmarkStart w:id="82" w:name="_Toc218502102"/>
      <w:r w:rsidRPr="00367C82">
        <w:t>Správa agendy revizorů</w:t>
      </w:r>
      <w:bookmarkEnd w:id="79"/>
      <w:bookmarkEnd w:id="80"/>
      <w:bookmarkEnd w:id="81"/>
      <w:bookmarkEnd w:id="82"/>
    </w:p>
    <w:p w14:paraId="0567E2C6" w14:textId="77777777" w:rsidR="00674D6C" w:rsidRDefault="00674D6C" w:rsidP="00674D6C">
      <w:r>
        <w:t xml:space="preserve">Správa agendy revizorů bude umožňovat zejména okruhy popsané v následujících kapitolách. </w:t>
      </w:r>
    </w:p>
    <w:p w14:paraId="7D737B0D" w14:textId="77777777" w:rsidR="00674D6C" w:rsidRDefault="00674D6C" w:rsidP="00367C82">
      <w:pPr>
        <w:pStyle w:val="Nadpis4"/>
      </w:pPr>
      <w:bookmarkStart w:id="83" w:name="_Ref162877539"/>
      <w:r>
        <w:t>Správa revizorů</w:t>
      </w:r>
      <w:bookmarkEnd w:id="83"/>
    </w:p>
    <w:p w14:paraId="5244999B" w14:textId="77777777" w:rsidR="00674D6C" w:rsidRDefault="00674D6C" w:rsidP="00674D6C">
      <w:r>
        <w:t>O revizorovi se eviduje:</w:t>
      </w:r>
    </w:p>
    <w:p w14:paraId="2CC5C120" w14:textId="77777777" w:rsidR="00674D6C" w:rsidRPr="00367C82" w:rsidRDefault="00674D6C" w:rsidP="00DE7EA7">
      <w:pPr>
        <w:pStyle w:val="Odstavecseseznamem"/>
        <w:numPr>
          <w:ilvl w:val="0"/>
          <w:numId w:val="38"/>
        </w:numPr>
        <w:spacing w:before="60" w:after="60" w:line="240" w:lineRule="auto"/>
        <w:jc w:val="left"/>
        <w:rPr>
          <w:rFonts w:cs="Arial"/>
        </w:rPr>
      </w:pPr>
      <w:r w:rsidRPr="00367C82">
        <w:rPr>
          <w:rFonts w:cs="Arial"/>
        </w:rPr>
        <w:t>dopravce, ke kterému patří;</w:t>
      </w:r>
    </w:p>
    <w:p w14:paraId="398EBF18" w14:textId="77777777" w:rsidR="00674D6C" w:rsidRPr="00367C82" w:rsidRDefault="00674D6C" w:rsidP="00DE7EA7">
      <w:pPr>
        <w:pStyle w:val="Odstavecseseznamem"/>
        <w:numPr>
          <w:ilvl w:val="0"/>
          <w:numId w:val="38"/>
        </w:numPr>
        <w:spacing w:before="60" w:after="60" w:line="240" w:lineRule="auto"/>
        <w:jc w:val="left"/>
        <w:rPr>
          <w:rFonts w:cs="Arial"/>
        </w:rPr>
      </w:pPr>
      <w:r w:rsidRPr="00367C82">
        <w:rPr>
          <w:rFonts w:cs="Arial"/>
        </w:rPr>
        <w:t>osobní číslo;</w:t>
      </w:r>
    </w:p>
    <w:p w14:paraId="3445C6B9" w14:textId="77777777" w:rsidR="00674D6C" w:rsidRPr="00367C82" w:rsidRDefault="00674D6C" w:rsidP="00DE7EA7">
      <w:pPr>
        <w:pStyle w:val="Odstavecseseznamem"/>
        <w:numPr>
          <w:ilvl w:val="0"/>
          <w:numId w:val="38"/>
        </w:numPr>
        <w:spacing w:before="60" w:after="60" w:line="240" w:lineRule="auto"/>
        <w:jc w:val="left"/>
        <w:rPr>
          <w:rFonts w:cs="Arial"/>
        </w:rPr>
      </w:pPr>
      <w:r w:rsidRPr="00367C82">
        <w:rPr>
          <w:rFonts w:cs="Arial"/>
        </w:rPr>
        <w:t>PIN pro přihlášení do zařízení;</w:t>
      </w:r>
    </w:p>
    <w:p w14:paraId="73E57A3A" w14:textId="77777777" w:rsidR="00674D6C" w:rsidRPr="00367C82" w:rsidRDefault="00674D6C" w:rsidP="00DE7EA7">
      <w:pPr>
        <w:pStyle w:val="Odstavecseseznamem"/>
        <w:numPr>
          <w:ilvl w:val="0"/>
          <w:numId w:val="38"/>
        </w:numPr>
        <w:spacing w:before="60" w:after="60" w:line="240" w:lineRule="auto"/>
        <w:jc w:val="left"/>
        <w:rPr>
          <w:rFonts w:cs="Arial"/>
        </w:rPr>
      </w:pPr>
      <w:r w:rsidRPr="00367C82">
        <w:rPr>
          <w:rFonts w:cs="Arial"/>
        </w:rPr>
        <w:t>plné jméno nebo jiný textový identifikátor pro přehledové tabulky (nepovinný údaj),</w:t>
      </w:r>
    </w:p>
    <w:p w14:paraId="458EE6CD" w14:textId="77777777" w:rsidR="00674D6C" w:rsidRPr="00367C82" w:rsidRDefault="00674D6C" w:rsidP="00DE7EA7">
      <w:pPr>
        <w:pStyle w:val="Odstavecseseznamem"/>
        <w:numPr>
          <w:ilvl w:val="0"/>
          <w:numId w:val="38"/>
        </w:numPr>
        <w:spacing w:before="60" w:after="60" w:line="240" w:lineRule="auto"/>
        <w:jc w:val="left"/>
        <w:rPr>
          <w:rFonts w:cs="Arial"/>
        </w:rPr>
      </w:pPr>
      <w:r w:rsidRPr="00367C82">
        <w:rPr>
          <w:rFonts w:cs="Arial"/>
        </w:rPr>
        <w:t>přiřazené zařízení;</w:t>
      </w:r>
    </w:p>
    <w:p w14:paraId="16391753" w14:textId="77777777" w:rsidR="00674D6C" w:rsidRPr="00367C82" w:rsidRDefault="00674D6C" w:rsidP="00DE7EA7">
      <w:pPr>
        <w:pStyle w:val="Odstavecseseznamem"/>
        <w:numPr>
          <w:ilvl w:val="0"/>
          <w:numId w:val="38"/>
        </w:numPr>
        <w:spacing w:before="60" w:after="60" w:line="240" w:lineRule="auto"/>
        <w:jc w:val="left"/>
        <w:rPr>
          <w:rFonts w:cs="Arial"/>
        </w:rPr>
      </w:pPr>
      <w:r w:rsidRPr="00367C82">
        <w:rPr>
          <w:rFonts w:cs="Arial"/>
        </w:rPr>
        <w:t>poznámka (volitelně),</w:t>
      </w:r>
    </w:p>
    <w:p w14:paraId="27407E41" w14:textId="77777777" w:rsidR="00674D6C" w:rsidRPr="00367C82" w:rsidRDefault="00674D6C" w:rsidP="00DE7EA7">
      <w:pPr>
        <w:pStyle w:val="Odstavecseseznamem"/>
        <w:numPr>
          <w:ilvl w:val="0"/>
          <w:numId w:val="38"/>
        </w:numPr>
        <w:spacing w:before="60" w:after="60" w:line="240" w:lineRule="auto"/>
        <w:jc w:val="left"/>
        <w:rPr>
          <w:rFonts w:cs="Arial"/>
        </w:rPr>
      </w:pPr>
      <w:r w:rsidRPr="00367C82">
        <w:rPr>
          <w:rFonts w:cs="Arial"/>
        </w:rPr>
        <w:t>systémová metadata (stav – např. zrušený, kdo a kdy revizora založil, historie změn hesel, …) – eviduje systém automaticky,</w:t>
      </w:r>
    </w:p>
    <w:p w14:paraId="703858CE" w14:textId="77777777" w:rsidR="00674D6C" w:rsidRPr="00367C82" w:rsidRDefault="00674D6C" w:rsidP="00DE7EA7">
      <w:pPr>
        <w:pStyle w:val="Odstavecseseznamem"/>
        <w:numPr>
          <w:ilvl w:val="0"/>
          <w:numId w:val="38"/>
        </w:numPr>
        <w:spacing w:before="60" w:after="60" w:line="240" w:lineRule="auto"/>
        <w:jc w:val="left"/>
        <w:rPr>
          <w:rFonts w:cs="Arial"/>
        </w:rPr>
      </w:pPr>
      <w:r w:rsidRPr="00367C82">
        <w:rPr>
          <w:rFonts w:cs="Arial"/>
        </w:rPr>
        <w:t>historie činností provedených na zařízení – eviduje systém automaticky.</w:t>
      </w:r>
    </w:p>
    <w:p w14:paraId="3CB3C4D5" w14:textId="77777777" w:rsidR="00674D6C" w:rsidRDefault="00674D6C" w:rsidP="00674D6C">
      <w:r>
        <w:t>Je-li jeden revizor evidován u více dopravců, jde z pohledu aplikace REVIZOR o různé osoby.</w:t>
      </w:r>
    </w:p>
    <w:p w14:paraId="5792EBBB" w14:textId="77777777" w:rsidR="00674D6C" w:rsidRDefault="00674D6C" w:rsidP="00674D6C">
      <w:r>
        <w:t>Revizoři dopravce budou zobrazeni ve formě přehledové tabulky s následujícími sloupci:</w:t>
      </w:r>
    </w:p>
    <w:p w14:paraId="3A6A424B" w14:textId="77777777" w:rsidR="00674D6C" w:rsidRPr="00367C82" w:rsidRDefault="00674D6C" w:rsidP="00DE7EA7">
      <w:pPr>
        <w:pStyle w:val="Odstavecseseznamem"/>
        <w:numPr>
          <w:ilvl w:val="0"/>
          <w:numId w:val="39"/>
        </w:numPr>
        <w:spacing w:before="60" w:after="60" w:line="240" w:lineRule="auto"/>
        <w:jc w:val="left"/>
        <w:rPr>
          <w:rFonts w:cs="Arial"/>
        </w:rPr>
      </w:pPr>
      <w:r w:rsidRPr="00367C82">
        <w:rPr>
          <w:rFonts w:cs="Arial"/>
        </w:rPr>
        <w:t>dopravce (má-li uživatel právo prohlížet údaje více dopravců),</w:t>
      </w:r>
    </w:p>
    <w:p w14:paraId="197E1D87" w14:textId="77777777" w:rsidR="00674D6C" w:rsidRPr="00367C82" w:rsidRDefault="00674D6C" w:rsidP="00DE7EA7">
      <w:pPr>
        <w:pStyle w:val="Odstavecseseznamem"/>
        <w:numPr>
          <w:ilvl w:val="0"/>
          <w:numId w:val="39"/>
        </w:numPr>
        <w:spacing w:before="60" w:after="60" w:line="240" w:lineRule="auto"/>
        <w:jc w:val="left"/>
        <w:rPr>
          <w:rFonts w:cs="Arial"/>
        </w:rPr>
      </w:pPr>
      <w:r w:rsidRPr="00367C82">
        <w:rPr>
          <w:rFonts w:cs="Arial"/>
        </w:rPr>
        <w:t>osobní číslo,</w:t>
      </w:r>
    </w:p>
    <w:p w14:paraId="163F7533" w14:textId="77777777" w:rsidR="00674D6C" w:rsidRPr="00367C82" w:rsidRDefault="00674D6C" w:rsidP="00DE7EA7">
      <w:pPr>
        <w:pStyle w:val="Odstavecseseznamem"/>
        <w:numPr>
          <w:ilvl w:val="0"/>
          <w:numId w:val="39"/>
        </w:numPr>
        <w:spacing w:before="60" w:after="60" w:line="240" w:lineRule="auto"/>
        <w:jc w:val="left"/>
        <w:rPr>
          <w:rFonts w:cs="Arial"/>
        </w:rPr>
      </w:pPr>
      <w:r w:rsidRPr="00367C82">
        <w:rPr>
          <w:rFonts w:cs="Arial"/>
        </w:rPr>
        <w:t>plné jméno (je-li zadáno),</w:t>
      </w:r>
    </w:p>
    <w:p w14:paraId="1B7FDF00" w14:textId="77777777" w:rsidR="00674D6C" w:rsidRPr="00367C82" w:rsidRDefault="00674D6C" w:rsidP="00DE7EA7">
      <w:pPr>
        <w:pStyle w:val="Odstavecseseznamem"/>
        <w:numPr>
          <w:ilvl w:val="0"/>
          <w:numId w:val="39"/>
        </w:numPr>
        <w:spacing w:before="60" w:after="60" w:line="240" w:lineRule="auto"/>
        <w:jc w:val="left"/>
        <w:rPr>
          <w:rFonts w:cs="Arial"/>
        </w:rPr>
      </w:pPr>
      <w:r w:rsidRPr="00367C82">
        <w:rPr>
          <w:rFonts w:cs="Arial"/>
        </w:rPr>
        <w:lastRenderedPageBreak/>
        <w:t>datum poslední známé provedené kontroly,</w:t>
      </w:r>
    </w:p>
    <w:p w14:paraId="139AC2B1" w14:textId="77777777" w:rsidR="00674D6C" w:rsidRDefault="00674D6C" w:rsidP="00674D6C">
      <w:r>
        <w:t>s možností řazení sloupců dle libovolného z nich. Kliknutím na řádek se zobrazí detailnější informace o revizorovi (poznámka, systémové údaje apod.) s možností dalších akcí, jako např. vynucená změna hesla, změna údajů o revizorovi, odstranění ze systému.</w:t>
      </w:r>
    </w:p>
    <w:p w14:paraId="332BC2EA" w14:textId="77777777" w:rsidR="00674D6C" w:rsidRDefault="00674D6C" w:rsidP="00674D6C">
      <w:r>
        <w:t>Tabulku bude možné filtrovat dle dopravce, osobního čísla, části jména. Bude možné zobrazit i již neplatné revizory.</w:t>
      </w:r>
    </w:p>
    <w:p w14:paraId="30E150D8" w14:textId="77777777" w:rsidR="00674D6C" w:rsidRDefault="00674D6C" w:rsidP="00674D6C">
      <w:r>
        <w:t xml:space="preserve">Tabulku bude možné exportovat </w:t>
      </w:r>
    </w:p>
    <w:p w14:paraId="4EE72D09" w14:textId="59A33101" w:rsidR="00674D6C" w:rsidRDefault="00674D6C" w:rsidP="00367C82">
      <w:pPr>
        <w:pStyle w:val="Nadpis4"/>
      </w:pPr>
      <w:r>
        <w:t>Přehled provedených kontrol</w:t>
      </w:r>
    </w:p>
    <w:p w14:paraId="649BD06C" w14:textId="77777777" w:rsidR="00FB2768" w:rsidRPr="00FB2768" w:rsidRDefault="00FB2768" w:rsidP="00FB2768"/>
    <w:p w14:paraId="15B77F73" w14:textId="33F30F94" w:rsidR="00674D6C" w:rsidRDefault="00674D6C" w:rsidP="00674D6C">
      <w:r>
        <w:t>Celkový pohled na činnost všech revizorů formou tabulky, ve které každý řádek ukazuje jednu operaci revizora se zařízením, popsanou v</w:t>
      </w:r>
      <w:r w:rsidR="00FB2768">
        <w:t> </w:t>
      </w:r>
      <w:r>
        <w:t>kapitole</w:t>
      </w:r>
      <w:r w:rsidR="00FB2768">
        <w:t xml:space="preserve"> „Mobilní zařízení“</w:t>
      </w:r>
      <w:r>
        <w:t>, tedy zejména:</w:t>
      </w:r>
    </w:p>
    <w:p w14:paraId="3BA115B3" w14:textId="77777777" w:rsidR="00674D6C" w:rsidRPr="00FB2768" w:rsidRDefault="00674D6C" w:rsidP="00DE7EA7">
      <w:pPr>
        <w:pStyle w:val="Odstavecseseznamem"/>
        <w:numPr>
          <w:ilvl w:val="0"/>
          <w:numId w:val="40"/>
        </w:numPr>
        <w:spacing w:before="60" w:after="60" w:line="240" w:lineRule="auto"/>
        <w:jc w:val="left"/>
        <w:rPr>
          <w:rFonts w:cs="Arial"/>
        </w:rPr>
      </w:pPr>
      <w:r w:rsidRPr="00FB2768">
        <w:rPr>
          <w:rFonts w:cs="Arial"/>
        </w:rPr>
        <w:t>otevření / zavření směny, přestávka,</w:t>
      </w:r>
    </w:p>
    <w:p w14:paraId="2DCA5356" w14:textId="77777777" w:rsidR="00674D6C" w:rsidRPr="00FB2768" w:rsidRDefault="00674D6C" w:rsidP="00DE7EA7">
      <w:pPr>
        <w:pStyle w:val="Odstavecseseznamem"/>
        <w:numPr>
          <w:ilvl w:val="0"/>
          <w:numId w:val="40"/>
        </w:numPr>
        <w:spacing w:before="60" w:after="60" w:line="240" w:lineRule="auto"/>
        <w:jc w:val="left"/>
        <w:rPr>
          <w:rFonts w:cs="Arial"/>
        </w:rPr>
      </w:pPr>
      <w:r w:rsidRPr="00FB2768">
        <w:rPr>
          <w:rFonts w:cs="Arial"/>
        </w:rPr>
        <w:t>provedená kontrola,</w:t>
      </w:r>
    </w:p>
    <w:p w14:paraId="45EBE5E1" w14:textId="77777777" w:rsidR="00674D6C" w:rsidRPr="00FB2768" w:rsidRDefault="00674D6C" w:rsidP="00DE7EA7">
      <w:pPr>
        <w:pStyle w:val="Odstavecseseznamem"/>
        <w:numPr>
          <w:ilvl w:val="0"/>
          <w:numId w:val="40"/>
        </w:numPr>
        <w:spacing w:before="60" w:after="60" w:line="240" w:lineRule="auto"/>
        <w:jc w:val="left"/>
        <w:rPr>
          <w:rFonts w:cs="Arial"/>
        </w:rPr>
      </w:pPr>
      <w:r w:rsidRPr="00FB2768">
        <w:rPr>
          <w:rFonts w:cs="Arial"/>
        </w:rPr>
        <w:t>vystavení přirážky,</w:t>
      </w:r>
    </w:p>
    <w:p w14:paraId="05DEC833" w14:textId="77777777" w:rsidR="00674D6C" w:rsidRPr="00FB2768" w:rsidRDefault="00674D6C" w:rsidP="00DE7EA7">
      <w:pPr>
        <w:pStyle w:val="Odstavecseseznamem"/>
        <w:numPr>
          <w:ilvl w:val="0"/>
          <w:numId w:val="40"/>
        </w:numPr>
        <w:spacing w:before="60" w:after="60" w:line="240" w:lineRule="auto"/>
        <w:jc w:val="left"/>
        <w:rPr>
          <w:rFonts w:cs="Arial"/>
        </w:rPr>
      </w:pPr>
      <w:r w:rsidRPr="00FB2768">
        <w:rPr>
          <w:rFonts w:cs="Arial"/>
        </w:rPr>
        <w:t>vystavení hlášenky,</w:t>
      </w:r>
    </w:p>
    <w:p w14:paraId="4EB30FBD" w14:textId="53B662F2" w:rsidR="00674D6C" w:rsidRDefault="00674D6C" w:rsidP="00DE7EA7">
      <w:pPr>
        <w:pStyle w:val="Odstavecseseznamem"/>
        <w:numPr>
          <w:ilvl w:val="0"/>
          <w:numId w:val="40"/>
        </w:numPr>
        <w:spacing w:before="60" w:after="60" w:line="240" w:lineRule="auto"/>
        <w:jc w:val="left"/>
        <w:rPr>
          <w:rFonts w:cs="Arial"/>
        </w:rPr>
      </w:pPr>
      <w:r w:rsidRPr="00FB2768">
        <w:rPr>
          <w:rFonts w:cs="Arial"/>
        </w:rPr>
        <w:t>změna linky/spoje/zóny.</w:t>
      </w:r>
    </w:p>
    <w:p w14:paraId="16FEAEC4" w14:textId="77777777" w:rsidR="00FB2768" w:rsidRPr="00FB2768" w:rsidRDefault="00FB2768" w:rsidP="00FB2768">
      <w:pPr>
        <w:pStyle w:val="Odstavecseseznamem"/>
        <w:spacing w:before="60" w:after="60" w:line="240" w:lineRule="auto"/>
        <w:jc w:val="left"/>
        <w:rPr>
          <w:rFonts w:cs="Arial"/>
        </w:rPr>
      </w:pPr>
    </w:p>
    <w:p w14:paraId="466F9CE0" w14:textId="77777777" w:rsidR="00674D6C" w:rsidRDefault="00674D6C" w:rsidP="00674D6C">
      <w:r>
        <w:t>O každé události budou zobrazeny následující údaje (sloupce):</w:t>
      </w:r>
    </w:p>
    <w:p w14:paraId="42E227B3" w14:textId="77777777" w:rsidR="00674D6C" w:rsidRPr="00FB2768" w:rsidRDefault="00674D6C" w:rsidP="00DE7EA7">
      <w:pPr>
        <w:pStyle w:val="Odstavecseseznamem"/>
        <w:numPr>
          <w:ilvl w:val="0"/>
          <w:numId w:val="41"/>
        </w:numPr>
        <w:spacing w:before="60" w:after="60" w:line="240" w:lineRule="auto"/>
        <w:jc w:val="left"/>
        <w:rPr>
          <w:rFonts w:cs="Arial"/>
        </w:rPr>
      </w:pPr>
      <w:r w:rsidRPr="00FB2768">
        <w:rPr>
          <w:rFonts w:cs="Arial"/>
        </w:rPr>
        <w:t>zkratka dopravce (pokud uživatel má právo vidět více dopravců);</w:t>
      </w:r>
    </w:p>
    <w:p w14:paraId="7919CE33" w14:textId="77777777" w:rsidR="00674D6C" w:rsidRPr="00FB2768" w:rsidRDefault="00674D6C" w:rsidP="00DE7EA7">
      <w:pPr>
        <w:pStyle w:val="Odstavecseseznamem"/>
        <w:numPr>
          <w:ilvl w:val="0"/>
          <w:numId w:val="41"/>
        </w:numPr>
        <w:spacing w:before="60" w:after="60" w:line="240" w:lineRule="auto"/>
        <w:jc w:val="left"/>
        <w:rPr>
          <w:rFonts w:cs="Arial"/>
        </w:rPr>
      </w:pPr>
      <w:r w:rsidRPr="00FB2768">
        <w:rPr>
          <w:rFonts w:cs="Arial"/>
        </w:rPr>
        <w:t>identifikátor zařízení,</w:t>
      </w:r>
    </w:p>
    <w:p w14:paraId="6E086200" w14:textId="77777777" w:rsidR="00674D6C" w:rsidRPr="00FB2768" w:rsidRDefault="00674D6C" w:rsidP="00DE7EA7">
      <w:pPr>
        <w:pStyle w:val="Odstavecseseznamem"/>
        <w:numPr>
          <w:ilvl w:val="0"/>
          <w:numId w:val="41"/>
        </w:numPr>
        <w:spacing w:before="60" w:after="60" w:line="240" w:lineRule="auto"/>
        <w:jc w:val="left"/>
        <w:rPr>
          <w:rFonts w:cs="Arial"/>
        </w:rPr>
      </w:pPr>
      <w:r w:rsidRPr="00FB2768">
        <w:rPr>
          <w:rFonts w:cs="Arial"/>
        </w:rPr>
        <w:t>osobní číslo (případně i jméno) revizora,</w:t>
      </w:r>
    </w:p>
    <w:p w14:paraId="52A4945B" w14:textId="77777777" w:rsidR="00674D6C" w:rsidRPr="00FB2768" w:rsidRDefault="00674D6C" w:rsidP="00DE7EA7">
      <w:pPr>
        <w:pStyle w:val="Odstavecseseznamem"/>
        <w:numPr>
          <w:ilvl w:val="0"/>
          <w:numId w:val="41"/>
        </w:numPr>
        <w:spacing w:before="60" w:after="60" w:line="240" w:lineRule="auto"/>
        <w:jc w:val="left"/>
        <w:rPr>
          <w:rFonts w:cs="Arial"/>
        </w:rPr>
      </w:pPr>
      <w:r w:rsidRPr="00FB2768">
        <w:rPr>
          <w:rFonts w:cs="Arial"/>
        </w:rPr>
        <w:t>datum a čas operace,</w:t>
      </w:r>
    </w:p>
    <w:p w14:paraId="0EDC58BA" w14:textId="77777777" w:rsidR="00674D6C" w:rsidRPr="00FB2768" w:rsidRDefault="00674D6C" w:rsidP="00DE7EA7">
      <w:pPr>
        <w:pStyle w:val="Odstavecseseznamem"/>
        <w:numPr>
          <w:ilvl w:val="0"/>
          <w:numId w:val="41"/>
        </w:numPr>
        <w:spacing w:before="60" w:after="60" w:line="240" w:lineRule="auto"/>
        <w:jc w:val="left"/>
        <w:rPr>
          <w:rFonts w:cs="Arial"/>
        </w:rPr>
      </w:pPr>
      <w:r w:rsidRPr="00FB2768">
        <w:rPr>
          <w:rFonts w:cs="Arial"/>
        </w:rPr>
        <w:t>typ operace,</w:t>
      </w:r>
    </w:p>
    <w:p w14:paraId="3644A01A" w14:textId="77777777" w:rsidR="00674D6C" w:rsidRPr="00FB2768" w:rsidRDefault="00674D6C" w:rsidP="00DE7EA7">
      <w:pPr>
        <w:pStyle w:val="Odstavecseseznamem"/>
        <w:numPr>
          <w:ilvl w:val="0"/>
          <w:numId w:val="42"/>
        </w:numPr>
        <w:spacing w:before="60" w:after="60" w:line="240" w:lineRule="auto"/>
        <w:ind w:left="1276"/>
        <w:jc w:val="left"/>
        <w:rPr>
          <w:rFonts w:cs="Arial"/>
        </w:rPr>
      </w:pPr>
      <w:r w:rsidRPr="00FB2768">
        <w:rPr>
          <w:rFonts w:cs="Arial"/>
        </w:rPr>
        <w:t>u některých operací případně další stručné informace o události, např.</w:t>
      </w:r>
    </w:p>
    <w:p w14:paraId="01BED8B2" w14:textId="77777777" w:rsidR="00674D6C" w:rsidRPr="00FB2768" w:rsidRDefault="00674D6C" w:rsidP="00DE7EA7">
      <w:pPr>
        <w:pStyle w:val="Odstavecseseznamem"/>
        <w:numPr>
          <w:ilvl w:val="1"/>
          <w:numId w:val="17"/>
        </w:numPr>
        <w:spacing w:before="60" w:after="60" w:line="240" w:lineRule="auto"/>
        <w:jc w:val="left"/>
        <w:rPr>
          <w:rFonts w:cs="Arial"/>
        </w:rPr>
      </w:pPr>
      <w:r w:rsidRPr="00FB2768">
        <w:rPr>
          <w:rFonts w:cs="Arial"/>
        </w:rPr>
        <w:t>pro změnu linky/spoje/zóny jejich čísla,</w:t>
      </w:r>
    </w:p>
    <w:p w14:paraId="118BD093" w14:textId="77777777" w:rsidR="00674D6C" w:rsidRPr="00FB2768" w:rsidRDefault="00674D6C" w:rsidP="00DE7EA7">
      <w:pPr>
        <w:pStyle w:val="Odstavecseseznamem"/>
        <w:numPr>
          <w:ilvl w:val="1"/>
          <w:numId w:val="17"/>
        </w:numPr>
        <w:spacing w:before="60" w:after="60" w:line="240" w:lineRule="auto"/>
        <w:jc w:val="left"/>
        <w:rPr>
          <w:rFonts w:cs="Arial"/>
        </w:rPr>
      </w:pPr>
      <w:r w:rsidRPr="00FB2768">
        <w:rPr>
          <w:rFonts w:cs="Arial"/>
        </w:rPr>
        <w:t>pro kontrolu její výsledek (dle barevného „semaforu“ popsaného výše),</w:t>
      </w:r>
    </w:p>
    <w:p w14:paraId="3BCD5BD1" w14:textId="77777777" w:rsidR="00674D6C" w:rsidRPr="00FB2768" w:rsidRDefault="00674D6C" w:rsidP="00DE7EA7">
      <w:pPr>
        <w:pStyle w:val="Odstavecseseznamem"/>
        <w:numPr>
          <w:ilvl w:val="1"/>
          <w:numId w:val="17"/>
        </w:numPr>
        <w:spacing w:before="60" w:after="60" w:line="240" w:lineRule="auto"/>
        <w:jc w:val="left"/>
        <w:rPr>
          <w:rFonts w:cs="Arial"/>
        </w:rPr>
      </w:pPr>
      <w:r w:rsidRPr="00FB2768">
        <w:rPr>
          <w:rFonts w:cs="Arial"/>
        </w:rPr>
        <w:t>přirážka – výsledek výdeje (případně částka),</w:t>
      </w:r>
    </w:p>
    <w:p w14:paraId="5048252F" w14:textId="77777777" w:rsidR="00674D6C" w:rsidRPr="00FB2768" w:rsidRDefault="00674D6C" w:rsidP="00DE7EA7">
      <w:pPr>
        <w:pStyle w:val="Odstavecseseznamem"/>
        <w:numPr>
          <w:ilvl w:val="1"/>
          <w:numId w:val="17"/>
        </w:numPr>
        <w:spacing w:before="60" w:after="60" w:line="240" w:lineRule="auto"/>
        <w:jc w:val="left"/>
        <w:rPr>
          <w:rFonts w:cs="Arial"/>
        </w:rPr>
      </w:pPr>
      <w:r w:rsidRPr="00FB2768">
        <w:rPr>
          <w:rFonts w:cs="Arial"/>
        </w:rPr>
        <w:t>hlášenka – výsledek výdeje.</w:t>
      </w:r>
    </w:p>
    <w:p w14:paraId="4A71B93D" w14:textId="77777777" w:rsidR="001F1C4A" w:rsidRDefault="001F1C4A" w:rsidP="00674D6C">
      <w:pPr>
        <w:ind w:left="360" w:hanging="360"/>
      </w:pPr>
    </w:p>
    <w:p w14:paraId="7AC7681E" w14:textId="063F6E28" w:rsidR="00674D6C" w:rsidRDefault="00674D6C" w:rsidP="00674D6C">
      <w:pPr>
        <w:ind w:left="360" w:hanging="360"/>
      </w:pPr>
      <w:r>
        <w:t>V přehledové tabulce bude možné filtrovat podle:</w:t>
      </w:r>
    </w:p>
    <w:p w14:paraId="4EF24441" w14:textId="77777777" w:rsidR="00674D6C" w:rsidRPr="001F1C4A" w:rsidRDefault="00674D6C" w:rsidP="00DE7EA7">
      <w:pPr>
        <w:pStyle w:val="Odstavecseseznamem"/>
        <w:numPr>
          <w:ilvl w:val="0"/>
          <w:numId w:val="42"/>
        </w:numPr>
        <w:spacing w:before="60" w:after="60" w:line="240" w:lineRule="auto"/>
        <w:jc w:val="left"/>
        <w:rPr>
          <w:rFonts w:cs="Arial"/>
        </w:rPr>
      </w:pPr>
      <w:r w:rsidRPr="001F1C4A">
        <w:rPr>
          <w:rFonts w:cs="Arial"/>
        </w:rPr>
        <w:t>dopravce (pokud uživatel má právo vidět více dopravců),</w:t>
      </w:r>
    </w:p>
    <w:p w14:paraId="3F31471B" w14:textId="77777777" w:rsidR="00674D6C" w:rsidRPr="001F1C4A" w:rsidRDefault="00674D6C" w:rsidP="00DE7EA7">
      <w:pPr>
        <w:pStyle w:val="Odstavecseseznamem"/>
        <w:numPr>
          <w:ilvl w:val="0"/>
          <w:numId w:val="42"/>
        </w:numPr>
        <w:spacing w:before="60" w:after="60" w:line="240" w:lineRule="auto"/>
        <w:jc w:val="left"/>
        <w:rPr>
          <w:rFonts w:cs="Arial"/>
        </w:rPr>
      </w:pPr>
      <w:r w:rsidRPr="001F1C4A">
        <w:rPr>
          <w:rFonts w:cs="Arial"/>
        </w:rPr>
        <w:t>zařízení,</w:t>
      </w:r>
    </w:p>
    <w:p w14:paraId="6081BA50" w14:textId="77777777" w:rsidR="00674D6C" w:rsidRPr="001F1C4A" w:rsidRDefault="00674D6C" w:rsidP="00DE7EA7">
      <w:pPr>
        <w:pStyle w:val="Odstavecseseznamem"/>
        <w:numPr>
          <w:ilvl w:val="0"/>
          <w:numId w:val="42"/>
        </w:numPr>
        <w:spacing w:before="60" w:after="60" w:line="240" w:lineRule="auto"/>
        <w:jc w:val="left"/>
        <w:rPr>
          <w:rFonts w:cs="Arial"/>
        </w:rPr>
      </w:pPr>
      <w:r w:rsidRPr="001F1C4A">
        <w:rPr>
          <w:rFonts w:cs="Arial"/>
        </w:rPr>
        <w:t>revizora,</w:t>
      </w:r>
    </w:p>
    <w:p w14:paraId="6BD5714B" w14:textId="77777777" w:rsidR="00674D6C" w:rsidRPr="001F1C4A" w:rsidRDefault="00674D6C" w:rsidP="00DE7EA7">
      <w:pPr>
        <w:pStyle w:val="Odstavecseseznamem"/>
        <w:numPr>
          <w:ilvl w:val="0"/>
          <w:numId w:val="42"/>
        </w:numPr>
        <w:spacing w:before="60" w:after="60" w:line="240" w:lineRule="auto"/>
        <w:jc w:val="left"/>
        <w:rPr>
          <w:rFonts w:cs="Arial"/>
        </w:rPr>
      </w:pPr>
      <w:r w:rsidRPr="001F1C4A">
        <w:rPr>
          <w:rFonts w:cs="Arial"/>
        </w:rPr>
        <w:t>časový rozsah (standardně 1 měsíc zpětně),</w:t>
      </w:r>
    </w:p>
    <w:p w14:paraId="7668291A" w14:textId="77777777" w:rsidR="00674D6C" w:rsidRPr="001F1C4A" w:rsidRDefault="00674D6C" w:rsidP="00DE7EA7">
      <w:pPr>
        <w:pStyle w:val="Odstavecseseznamem"/>
        <w:numPr>
          <w:ilvl w:val="0"/>
          <w:numId w:val="42"/>
        </w:numPr>
        <w:spacing w:before="60" w:after="60" w:line="240" w:lineRule="auto"/>
        <w:jc w:val="left"/>
        <w:rPr>
          <w:rFonts w:asciiTheme="minorHAnsi" w:hAnsiTheme="minorHAnsi" w:cstheme="minorHAnsi"/>
        </w:rPr>
      </w:pPr>
      <w:r w:rsidRPr="001F1C4A">
        <w:rPr>
          <w:rFonts w:cs="Arial"/>
        </w:rPr>
        <w:t>typu operace</w:t>
      </w:r>
      <w:r w:rsidRPr="001F1C4A">
        <w:rPr>
          <w:rFonts w:asciiTheme="minorHAnsi" w:hAnsiTheme="minorHAnsi" w:cstheme="minorHAnsi"/>
        </w:rPr>
        <w:t>.</w:t>
      </w:r>
    </w:p>
    <w:p w14:paraId="14FDC927" w14:textId="77777777" w:rsidR="00674D6C" w:rsidRDefault="00674D6C" w:rsidP="00674D6C">
      <w:r>
        <w:t>U tabulky nebude možné měnit pořadí sloupců ani řazení (vždy časově od nejstarší po nejnovější). Bude možné změnit počet zobrazených záznamů na stránce.</w:t>
      </w:r>
    </w:p>
    <w:p w14:paraId="671A96A3" w14:textId="77777777" w:rsidR="00674D6C" w:rsidRDefault="00674D6C" w:rsidP="00674D6C">
      <w:r>
        <w:t>Kliknutím na záznam se o něm zobrazí detailnější informace. Rozsah prezentovaných údajů se bude lišit dle typu záznamu.</w:t>
      </w:r>
    </w:p>
    <w:p w14:paraId="0211D145" w14:textId="77777777" w:rsidR="00674D6C" w:rsidRDefault="00674D6C" w:rsidP="00674D6C">
      <w:r>
        <w:t>Standardně budou zobrazeny pouze záznamy v běžném provozním režimu. Bude možné přepnout tabulku tak, aby se zobrazovaly pouze/i zácvikové záznamy. Ostatní výše uvedené platí i pro zácvikové záznamy beze změny.</w:t>
      </w:r>
    </w:p>
    <w:p w14:paraId="009606AF" w14:textId="77777777" w:rsidR="00674D6C" w:rsidRDefault="00674D6C" w:rsidP="009903EF">
      <w:pPr>
        <w:pStyle w:val="Nadpis3"/>
      </w:pPr>
      <w:bookmarkStart w:id="84" w:name="_Ref162617158"/>
      <w:bookmarkStart w:id="85" w:name="_Toc164341175"/>
      <w:bookmarkStart w:id="86" w:name="_Toc183773993"/>
      <w:bookmarkStart w:id="87" w:name="_Toc218502103"/>
      <w:r>
        <w:lastRenderedPageBreak/>
        <w:t>Správa agendy revizorských čteček</w:t>
      </w:r>
      <w:bookmarkEnd w:id="84"/>
      <w:bookmarkEnd w:id="85"/>
      <w:bookmarkEnd w:id="86"/>
      <w:bookmarkEnd w:id="87"/>
    </w:p>
    <w:p w14:paraId="168B070D" w14:textId="4E6446AF" w:rsidR="00674D6C" w:rsidRDefault="00674D6C" w:rsidP="00674D6C">
      <w:r>
        <w:t>Zařízení může být v jedné chvíli přiřazeno nejvýše jednomu dopravci. Toto přiřazení řeší dodavatel</w:t>
      </w:r>
      <w:r w:rsidR="009903EF">
        <w:t xml:space="preserve"> (ODP)</w:t>
      </w:r>
      <w:r>
        <w:t xml:space="preserve"> na základě žádosti objednatele</w:t>
      </w:r>
      <w:r w:rsidR="009903EF">
        <w:t xml:space="preserve"> (KV)</w:t>
      </w:r>
      <w:r>
        <w:t xml:space="preserve"> (zejména proto, že bohužel nelze jednoduše řešit převod zařízení mezi dopravci z pohledu bankovní aplikace.).  Na  e-mailovou žádost </w:t>
      </w:r>
      <w:r w:rsidRPr="00875DF3">
        <w:t xml:space="preserve">KV </w:t>
      </w:r>
      <w:r w:rsidRPr="00A3165D">
        <w:t>přiřadí čtečku dopravci ODP za předpokladu, že bude mít dopravce uzavřen</w:t>
      </w:r>
      <w:r w:rsidRPr="00875DF3">
        <w:t>y příslušné smlouvy s</w:t>
      </w:r>
      <w:r>
        <w:t> </w:t>
      </w:r>
      <w:r w:rsidRPr="00875DF3">
        <w:t>ČSOB</w:t>
      </w:r>
      <w:r>
        <w:t xml:space="preserve"> o akceptaci kare</w:t>
      </w:r>
      <w:r w:rsidR="00D75DFD">
        <w:t>t</w:t>
      </w:r>
      <w:r w:rsidRPr="00875DF3">
        <w:t>..</w:t>
      </w:r>
    </w:p>
    <w:p w14:paraId="6E9A2CEB" w14:textId="77777777" w:rsidR="00674D6C" w:rsidRDefault="00674D6C" w:rsidP="00674D6C">
      <w:r>
        <w:t>Zařízení je identifikováno logickým číslem, které přiděluje dodavatel a vybraným fyzickým identifikátorem (typicky sériovým číslem). Fyzický identifikátor se nicméně může v době života zařízení změnit (typicky servisní oprava spojená s výměnou části základní desky).</w:t>
      </w:r>
    </w:p>
    <w:p w14:paraId="2BBA3115" w14:textId="77777777" w:rsidR="00674D6C" w:rsidRDefault="00674D6C" w:rsidP="00674D6C">
      <w:r>
        <w:t>Před zahájením provozu čtečky u dopravce musím mít dopravce uzavřenou smlouvu s ČSOB o akceptaci karet a musí mít přiřazeno tzv. TID pro jednotlivé čtečky.</w:t>
      </w:r>
    </w:p>
    <w:p w14:paraId="20F9CC78" w14:textId="77777777" w:rsidR="00674D6C" w:rsidRDefault="00674D6C" w:rsidP="00BD1587">
      <w:pPr>
        <w:pStyle w:val="Nadpis4"/>
      </w:pPr>
      <w:bookmarkStart w:id="88" w:name="_Ref162877474"/>
      <w:r>
        <w:t>Správa čteček</w:t>
      </w:r>
      <w:bookmarkEnd w:id="88"/>
    </w:p>
    <w:p w14:paraId="2A25E944" w14:textId="77777777" w:rsidR="00674D6C" w:rsidRDefault="00674D6C" w:rsidP="00674D6C">
      <w:r>
        <w:t>V rámci správy revizorských čteček bude možné sledovat základní provozní parametry jednotlivých zařízení. V přehledové tabulce budou zobrazeny následující sloupce:</w:t>
      </w:r>
    </w:p>
    <w:p w14:paraId="0B72AF19" w14:textId="77777777" w:rsidR="00674D6C" w:rsidRPr="00BD1587" w:rsidRDefault="00674D6C" w:rsidP="00DE7EA7">
      <w:pPr>
        <w:pStyle w:val="Odstavecseseznamem"/>
        <w:numPr>
          <w:ilvl w:val="0"/>
          <w:numId w:val="43"/>
        </w:numPr>
        <w:spacing w:before="60" w:after="60" w:line="240" w:lineRule="auto"/>
        <w:jc w:val="left"/>
        <w:rPr>
          <w:rFonts w:cs="Arial"/>
        </w:rPr>
      </w:pPr>
      <w:r w:rsidRPr="00BD1587">
        <w:rPr>
          <w:rFonts w:cs="Arial"/>
        </w:rPr>
        <w:t>dopravce (má-li uživatel právo prohlížet záznamy více dopravců),</w:t>
      </w:r>
    </w:p>
    <w:p w14:paraId="49B3F9F2" w14:textId="77777777" w:rsidR="00674D6C" w:rsidRPr="00BD1587" w:rsidRDefault="00674D6C" w:rsidP="00DE7EA7">
      <w:pPr>
        <w:pStyle w:val="Odstavecseseznamem"/>
        <w:numPr>
          <w:ilvl w:val="0"/>
          <w:numId w:val="43"/>
        </w:numPr>
        <w:spacing w:before="60" w:after="60" w:line="240" w:lineRule="auto"/>
        <w:jc w:val="left"/>
        <w:rPr>
          <w:rFonts w:cs="Arial"/>
        </w:rPr>
      </w:pPr>
      <w:r w:rsidRPr="00BD1587">
        <w:rPr>
          <w:rFonts w:cs="Arial"/>
        </w:rPr>
        <w:t>logické číslo,</w:t>
      </w:r>
    </w:p>
    <w:p w14:paraId="188884AB" w14:textId="77777777" w:rsidR="00674D6C" w:rsidRPr="00BD1587" w:rsidRDefault="00674D6C" w:rsidP="00DE7EA7">
      <w:pPr>
        <w:pStyle w:val="Odstavecseseznamem"/>
        <w:numPr>
          <w:ilvl w:val="0"/>
          <w:numId w:val="43"/>
        </w:numPr>
        <w:spacing w:before="60" w:after="60" w:line="240" w:lineRule="auto"/>
        <w:jc w:val="left"/>
        <w:rPr>
          <w:rFonts w:cs="Arial"/>
        </w:rPr>
      </w:pPr>
      <w:r w:rsidRPr="00BD1587">
        <w:rPr>
          <w:rFonts w:cs="Arial"/>
        </w:rPr>
        <w:t>fyzická identifikace (sériové číslo),</w:t>
      </w:r>
    </w:p>
    <w:p w14:paraId="48566019" w14:textId="77777777" w:rsidR="00674D6C" w:rsidRPr="00BD1587" w:rsidRDefault="00674D6C" w:rsidP="00DE7EA7">
      <w:pPr>
        <w:pStyle w:val="Odstavecseseznamem"/>
        <w:numPr>
          <w:ilvl w:val="0"/>
          <w:numId w:val="43"/>
        </w:numPr>
        <w:spacing w:before="60" w:after="60" w:line="240" w:lineRule="auto"/>
        <w:jc w:val="left"/>
        <w:rPr>
          <w:rFonts w:cs="Arial"/>
        </w:rPr>
      </w:pPr>
      <w:r w:rsidRPr="00BD1587">
        <w:rPr>
          <w:rFonts w:cs="Arial"/>
        </w:rPr>
        <w:t>stav (provoz, zácvik, servis – nastavuje dodavatel, …),</w:t>
      </w:r>
    </w:p>
    <w:p w14:paraId="34B17FF7" w14:textId="77777777" w:rsidR="00674D6C" w:rsidRPr="00BD1587" w:rsidRDefault="00674D6C" w:rsidP="00DE7EA7">
      <w:pPr>
        <w:pStyle w:val="Odstavecseseznamem"/>
        <w:numPr>
          <w:ilvl w:val="0"/>
          <w:numId w:val="43"/>
        </w:numPr>
        <w:spacing w:before="60" w:after="60" w:line="240" w:lineRule="auto"/>
        <w:jc w:val="left"/>
        <w:rPr>
          <w:rFonts w:cs="Arial"/>
        </w:rPr>
      </w:pPr>
      <w:r w:rsidRPr="00BD1587">
        <w:rPr>
          <w:rFonts w:cs="Arial"/>
        </w:rPr>
        <w:t>verze SW,</w:t>
      </w:r>
    </w:p>
    <w:p w14:paraId="1886FB41" w14:textId="77777777" w:rsidR="00674D6C" w:rsidRPr="00BD1587" w:rsidRDefault="00674D6C" w:rsidP="00DE7EA7">
      <w:pPr>
        <w:pStyle w:val="Odstavecseseznamem"/>
        <w:numPr>
          <w:ilvl w:val="0"/>
          <w:numId w:val="43"/>
        </w:numPr>
        <w:spacing w:before="60" w:after="60" w:line="240" w:lineRule="auto"/>
        <w:jc w:val="left"/>
        <w:rPr>
          <w:rFonts w:cs="Arial"/>
        </w:rPr>
      </w:pPr>
      <w:r w:rsidRPr="00BD1587">
        <w:rPr>
          <w:rFonts w:cs="Arial"/>
        </w:rPr>
        <w:t>poslední datum komunikace.</w:t>
      </w:r>
    </w:p>
    <w:p w14:paraId="2130FC56" w14:textId="77777777" w:rsidR="00BD1587" w:rsidRDefault="00BD1587" w:rsidP="00674D6C"/>
    <w:p w14:paraId="0D619BE5" w14:textId="412AC76A" w:rsidR="00674D6C" w:rsidRDefault="00674D6C" w:rsidP="00674D6C">
      <w:r>
        <w:t>Kliknutím na příslušný řádek budou zobrazeny detailnější informace o zařízení.</w:t>
      </w:r>
    </w:p>
    <w:p w14:paraId="74A66B44" w14:textId="77777777" w:rsidR="00674D6C" w:rsidRDefault="00674D6C" w:rsidP="00674D6C">
      <w:r>
        <w:t>Řazení a filtrování bude možné podle všech sloupců.</w:t>
      </w:r>
    </w:p>
    <w:p w14:paraId="2F6E100E" w14:textId="77777777" w:rsidR="00674D6C" w:rsidRDefault="00674D6C" w:rsidP="00674D6C">
      <w:r>
        <w:t>V rámci správy zařízení bude možné zařízení označit jako blokované. Takové zařízení nebude dostávat aktualizace SW, pokud to bude možné, dojde na něm dálkově ke smazání revizorů a zablokování pokladny.</w:t>
      </w:r>
    </w:p>
    <w:p w14:paraId="2C6AC8C5" w14:textId="77777777" w:rsidR="00674D6C" w:rsidRDefault="00674D6C" w:rsidP="00674D6C">
      <w:r>
        <w:t>Poznámka: Součástí řešení nebude správa SAM modulů nad rámec evidence SAM modulu v zařízení.</w:t>
      </w:r>
    </w:p>
    <w:p w14:paraId="17A505AF" w14:textId="77777777" w:rsidR="00674D6C" w:rsidRDefault="00674D6C" w:rsidP="00BD1587">
      <w:pPr>
        <w:pStyle w:val="Nadpis4"/>
      </w:pPr>
      <w:r>
        <w:t>Správa SW</w:t>
      </w:r>
    </w:p>
    <w:p w14:paraId="30D7D56E" w14:textId="77777777" w:rsidR="00674D6C" w:rsidRDefault="00674D6C" w:rsidP="00674D6C">
      <w:r>
        <w:t xml:space="preserve">V rámci správy SW může uživatel sledovat dostupné aktualizace SW pro čtečky a postup distribuce těchto aktualizací na jednotlivá zařízení. </w:t>
      </w:r>
    </w:p>
    <w:p w14:paraId="6323A20B" w14:textId="77777777" w:rsidR="00674D6C" w:rsidRDefault="00674D6C" w:rsidP="00BD1587">
      <w:pPr>
        <w:pStyle w:val="Nadpis3"/>
      </w:pPr>
      <w:bookmarkStart w:id="89" w:name="_Toc164341176"/>
      <w:bookmarkStart w:id="90" w:name="_Toc183773994"/>
      <w:bookmarkStart w:id="91" w:name="_Toc218502104"/>
      <w:r>
        <w:t>Komunikace s mobilními zařízeními revizorů a okolními systémy</w:t>
      </w:r>
      <w:bookmarkEnd w:id="89"/>
      <w:bookmarkEnd w:id="90"/>
      <w:bookmarkEnd w:id="91"/>
    </w:p>
    <w:p w14:paraId="690C6BF7" w14:textId="1DD54859" w:rsidR="00674D6C" w:rsidRDefault="00674D6C" w:rsidP="00674D6C">
      <w:r>
        <w:t>Rozhraní pro čtení, případně změnu dat, budou poskytována formou webové služby (REST/JSON). Rozhraní a formáty výměny dat budou aplikací REVIZOR poskytovány a předpokládány obdobně jako u rozhraní Tarifního jádra. Stejně jako u Tarifního jádra bude technický popis rozhraní aplikace REVIZOR taktéž předmětem zvláštní technické dokumentace předané (a průběžně aktualizované) v průběhu vývoje.</w:t>
      </w:r>
    </w:p>
    <w:p w14:paraId="4CC5B854" w14:textId="185068B8" w:rsidR="00BD1587" w:rsidRPr="00BD1587" w:rsidRDefault="00674D6C" w:rsidP="00BD1587">
      <w:pPr>
        <w:pStyle w:val="Nadpis4"/>
      </w:pPr>
      <w:bookmarkStart w:id="92" w:name="_Ref162947092"/>
      <w:r>
        <w:t>Rozhraní pro mobilní Revizorskou aplikaci</w:t>
      </w:r>
      <w:bookmarkEnd w:id="92"/>
    </w:p>
    <w:p w14:paraId="62142D70" w14:textId="77777777" w:rsidR="00674D6C" w:rsidRDefault="00674D6C" w:rsidP="00674D6C">
      <w:r>
        <w:t>Revizorská aplikace bude mimo JSON formátu při komunikaci s centrální aplikací REVIZOR zasílat a přijímat i binární data (zejména příjem aktualizací SW a odesílání logů). Veškerá transakční data budou nicméně z mobilní aplikace zasílána jako JSON soubory, a naopak veškeré konfigurace apod. budou do mobilní aplikace šířeny jako JSON „soubory“.</w:t>
      </w:r>
    </w:p>
    <w:p w14:paraId="3B1FFDDA" w14:textId="77777777" w:rsidR="00674D6C" w:rsidRDefault="00674D6C" w:rsidP="00674D6C">
      <w:r>
        <w:lastRenderedPageBreak/>
        <w:t>Druhou odlišností komunikace mezi Revizorskou aplikací a centrální aplikací REVIZOR bude odlišná autentizace pro přístup (každé zařízení bude mít svůj vlastní privátní klíč, přidělený Dodavatelem).</w:t>
      </w:r>
    </w:p>
    <w:p w14:paraId="555A57B4" w14:textId="77777777" w:rsidR="00674D6C" w:rsidRDefault="00674D6C" w:rsidP="00BD1587">
      <w:pPr>
        <w:pStyle w:val="Nadpis4"/>
      </w:pPr>
      <w:r>
        <w:t>Sestava dopravců</w:t>
      </w:r>
    </w:p>
    <w:tbl>
      <w:tblPr>
        <w:tblStyle w:val="Mkatabulky"/>
        <w:tblW w:w="0" w:type="auto"/>
        <w:tblLook w:val="04A0" w:firstRow="1" w:lastRow="0" w:firstColumn="1" w:lastColumn="0" w:noHBand="0" w:noVBand="1"/>
      </w:tblPr>
      <w:tblGrid>
        <w:gridCol w:w="4814"/>
        <w:gridCol w:w="4814"/>
      </w:tblGrid>
      <w:tr w:rsidR="00674D6C" w14:paraId="6D7E0D59"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05E3877C" w14:textId="77777777" w:rsidR="00674D6C" w:rsidRDefault="00674D6C" w:rsidP="00B16588">
            <w:pPr>
              <w:rPr>
                <w:b/>
              </w:rPr>
            </w:pPr>
            <w:r>
              <w:rPr>
                <w:b/>
              </w:rPr>
              <w:t>Vstupy</w:t>
            </w:r>
          </w:p>
        </w:tc>
        <w:tc>
          <w:tcPr>
            <w:tcW w:w="4814" w:type="dxa"/>
            <w:tcBorders>
              <w:top w:val="single" w:sz="4" w:space="0" w:color="auto"/>
              <w:left w:val="single" w:sz="4" w:space="0" w:color="auto"/>
              <w:bottom w:val="single" w:sz="4" w:space="0" w:color="auto"/>
              <w:right w:val="single" w:sz="4" w:space="0" w:color="auto"/>
            </w:tcBorders>
            <w:hideMark/>
          </w:tcPr>
          <w:p w14:paraId="04D15387" w14:textId="77777777" w:rsidR="00674D6C" w:rsidRDefault="00674D6C" w:rsidP="00B16588">
            <w:pPr>
              <w:rPr>
                <w:b/>
              </w:rPr>
            </w:pPr>
            <w:r>
              <w:rPr>
                <w:b/>
              </w:rPr>
              <w:t>Výstupy</w:t>
            </w:r>
          </w:p>
        </w:tc>
      </w:tr>
      <w:tr w:rsidR="00674D6C" w14:paraId="0B9748F8"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17D30F16" w14:textId="047C9CB4" w:rsidR="00674D6C" w:rsidRDefault="00674D6C" w:rsidP="00B16588">
            <w:r>
              <w:t xml:space="preserve">Volitelně položky filtru obdobně jako u filtru tabulky dle kap. </w:t>
            </w:r>
            <w:r>
              <w:fldChar w:fldCharType="begin"/>
            </w:r>
            <w:r>
              <w:instrText xml:space="preserve"> REF _Ref162877324 \r \h </w:instrText>
            </w:r>
            <w:r>
              <w:fldChar w:fldCharType="separate"/>
            </w:r>
            <w:r w:rsidR="00986299">
              <w:t>5.2.3.1</w:t>
            </w:r>
            <w:r>
              <w:fldChar w:fldCharType="end"/>
            </w:r>
            <w:r>
              <w:t>.</w:t>
            </w:r>
          </w:p>
        </w:tc>
        <w:tc>
          <w:tcPr>
            <w:tcW w:w="4814" w:type="dxa"/>
            <w:tcBorders>
              <w:top w:val="single" w:sz="4" w:space="0" w:color="auto"/>
              <w:left w:val="single" w:sz="4" w:space="0" w:color="auto"/>
              <w:bottom w:val="single" w:sz="4" w:space="0" w:color="auto"/>
              <w:right w:val="single" w:sz="4" w:space="0" w:color="auto"/>
            </w:tcBorders>
            <w:hideMark/>
          </w:tcPr>
          <w:p w14:paraId="16F68D4C" w14:textId="0A8FEA68" w:rsidR="00674D6C" w:rsidRDefault="00674D6C" w:rsidP="00B16588">
            <w:r>
              <w:t xml:space="preserve">Seznam dopravců se základními údaji dle kap. </w:t>
            </w:r>
            <w:r>
              <w:fldChar w:fldCharType="begin"/>
            </w:r>
            <w:r>
              <w:instrText xml:space="preserve"> REF _Ref162877324 \r \h </w:instrText>
            </w:r>
            <w:r>
              <w:fldChar w:fldCharType="separate"/>
            </w:r>
            <w:r w:rsidR="00986299">
              <w:t>5.2.3.1</w:t>
            </w:r>
            <w:r>
              <w:fldChar w:fldCharType="end"/>
            </w:r>
            <w:r>
              <w:t>, zohledňující oprávnění komunikujícího subjektu.</w:t>
            </w:r>
          </w:p>
        </w:tc>
      </w:tr>
    </w:tbl>
    <w:p w14:paraId="45D719F3" w14:textId="77777777" w:rsidR="00674D6C" w:rsidRDefault="00674D6C" w:rsidP="00BD1587">
      <w:pPr>
        <w:pStyle w:val="Nadpis4"/>
      </w:pPr>
      <w:r>
        <w:t>Sestava revizorů</w:t>
      </w:r>
    </w:p>
    <w:tbl>
      <w:tblPr>
        <w:tblStyle w:val="Mkatabulky"/>
        <w:tblW w:w="0" w:type="auto"/>
        <w:tblLook w:val="04A0" w:firstRow="1" w:lastRow="0" w:firstColumn="1" w:lastColumn="0" w:noHBand="0" w:noVBand="1"/>
      </w:tblPr>
      <w:tblGrid>
        <w:gridCol w:w="4814"/>
        <w:gridCol w:w="4814"/>
      </w:tblGrid>
      <w:tr w:rsidR="00674D6C" w14:paraId="20259E9B"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680B6088" w14:textId="77777777" w:rsidR="00674D6C" w:rsidRDefault="00674D6C" w:rsidP="00B16588">
            <w:pPr>
              <w:rPr>
                <w:b/>
              </w:rPr>
            </w:pPr>
            <w:r>
              <w:rPr>
                <w:b/>
              </w:rPr>
              <w:t>Vstupy</w:t>
            </w:r>
          </w:p>
        </w:tc>
        <w:tc>
          <w:tcPr>
            <w:tcW w:w="4814" w:type="dxa"/>
            <w:tcBorders>
              <w:top w:val="single" w:sz="4" w:space="0" w:color="auto"/>
              <w:left w:val="single" w:sz="4" w:space="0" w:color="auto"/>
              <w:bottom w:val="single" w:sz="4" w:space="0" w:color="auto"/>
              <w:right w:val="single" w:sz="4" w:space="0" w:color="auto"/>
            </w:tcBorders>
            <w:hideMark/>
          </w:tcPr>
          <w:p w14:paraId="178338C5" w14:textId="77777777" w:rsidR="00674D6C" w:rsidRDefault="00674D6C" w:rsidP="00B16588">
            <w:pPr>
              <w:rPr>
                <w:b/>
              </w:rPr>
            </w:pPr>
            <w:r>
              <w:rPr>
                <w:b/>
              </w:rPr>
              <w:t>Výstupy</w:t>
            </w:r>
          </w:p>
        </w:tc>
      </w:tr>
      <w:tr w:rsidR="00674D6C" w14:paraId="353F5D84"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5E426D42" w14:textId="4DD07415" w:rsidR="00674D6C" w:rsidRDefault="00674D6C" w:rsidP="00B16588">
            <w:r>
              <w:t xml:space="preserve">Volitelně položky filtru obdobně jako u filtru tabulky dle kap. </w:t>
            </w:r>
            <w:r>
              <w:fldChar w:fldCharType="begin"/>
            </w:r>
            <w:r>
              <w:instrText xml:space="preserve"> REF _Ref162877539 \r \h </w:instrText>
            </w:r>
            <w:r>
              <w:fldChar w:fldCharType="separate"/>
            </w:r>
            <w:r w:rsidR="00986299">
              <w:t>5.2.4.1</w:t>
            </w:r>
            <w:r>
              <w:fldChar w:fldCharType="end"/>
            </w:r>
            <w:r>
              <w:t>.</w:t>
            </w:r>
          </w:p>
        </w:tc>
        <w:tc>
          <w:tcPr>
            <w:tcW w:w="4814" w:type="dxa"/>
            <w:tcBorders>
              <w:top w:val="single" w:sz="4" w:space="0" w:color="auto"/>
              <w:left w:val="single" w:sz="4" w:space="0" w:color="auto"/>
              <w:bottom w:val="single" w:sz="4" w:space="0" w:color="auto"/>
              <w:right w:val="single" w:sz="4" w:space="0" w:color="auto"/>
            </w:tcBorders>
            <w:hideMark/>
          </w:tcPr>
          <w:p w14:paraId="35666BB9" w14:textId="5C424B4E" w:rsidR="00674D6C" w:rsidRDefault="00674D6C" w:rsidP="00B16588">
            <w:r>
              <w:t xml:space="preserve">Seznam zařízení se základními údaji dle kap. </w:t>
            </w:r>
            <w:r>
              <w:fldChar w:fldCharType="begin"/>
            </w:r>
            <w:r>
              <w:instrText xml:space="preserve"> REF _Ref162877539 \r \h </w:instrText>
            </w:r>
            <w:r>
              <w:fldChar w:fldCharType="separate"/>
            </w:r>
            <w:r w:rsidR="00986299">
              <w:t>5.2.4.1</w:t>
            </w:r>
            <w:r>
              <w:fldChar w:fldCharType="end"/>
            </w:r>
            <w:r>
              <w:t>, zohledňující oprávnění komunikujícího subjektu.</w:t>
            </w:r>
          </w:p>
        </w:tc>
      </w:tr>
    </w:tbl>
    <w:p w14:paraId="5AF36B77" w14:textId="77777777" w:rsidR="00674D6C" w:rsidRDefault="00674D6C" w:rsidP="00BD1587">
      <w:pPr>
        <w:pStyle w:val="Nadpis4"/>
      </w:pPr>
      <w:r>
        <w:t>Sestava zařízení</w:t>
      </w:r>
    </w:p>
    <w:tbl>
      <w:tblPr>
        <w:tblStyle w:val="Mkatabulky"/>
        <w:tblW w:w="0" w:type="auto"/>
        <w:tblLook w:val="04A0" w:firstRow="1" w:lastRow="0" w:firstColumn="1" w:lastColumn="0" w:noHBand="0" w:noVBand="1"/>
      </w:tblPr>
      <w:tblGrid>
        <w:gridCol w:w="4814"/>
        <w:gridCol w:w="4814"/>
      </w:tblGrid>
      <w:tr w:rsidR="00674D6C" w14:paraId="6F5CBB63"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476E9E41" w14:textId="77777777" w:rsidR="00674D6C" w:rsidRDefault="00674D6C" w:rsidP="00B16588">
            <w:pPr>
              <w:rPr>
                <w:b/>
              </w:rPr>
            </w:pPr>
            <w:r>
              <w:rPr>
                <w:b/>
              </w:rPr>
              <w:t>Vstupy</w:t>
            </w:r>
          </w:p>
        </w:tc>
        <w:tc>
          <w:tcPr>
            <w:tcW w:w="4814" w:type="dxa"/>
            <w:tcBorders>
              <w:top w:val="single" w:sz="4" w:space="0" w:color="auto"/>
              <w:left w:val="single" w:sz="4" w:space="0" w:color="auto"/>
              <w:bottom w:val="single" w:sz="4" w:space="0" w:color="auto"/>
              <w:right w:val="single" w:sz="4" w:space="0" w:color="auto"/>
            </w:tcBorders>
            <w:hideMark/>
          </w:tcPr>
          <w:p w14:paraId="79B9FE46" w14:textId="77777777" w:rsidR="00674D6C" w:rsidRDefault="00674D6C" w:rsidP="00B16588">
            <w:pPr>
              <w:rPr>
                <w:b/>
              </w:rPr>
            </w:pPr>
            <w:r>
              <w:rPr>
                <w:b/>
              </w:rPr>
              <w:t>Výstupy</w:t>
            </w:r>
          </w:p>
        </w:tc>
      </w:tr>
      <w:tr w:rsidR="00674D6C" w14:paraId="55D87138"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538DBDD3" w14:textId="6F5E2413" w:rsidR="00674D6C" w:rsidRDefault="00674D6C" w:rsidP="00B16588">
            <w:r>
              <w:t xml:space="preserve">Volitelně položky filtru obdobně jako u filtru tabulky dle kap. </w:t>
            </w:r>
            <w:r>
              <w:fldChar w:fldCharType="begin"/>
            </w:r>
            <w:r>
              <w:instrText xml:space="preserve"> REF _Ref162877474 \r \h </w:instrText>
            </w:r>
            <w:r>
              <w:fldChar w:fldCharType="separate"/>
            </w:r>
            <w:r w:rsidR="00986299">
              <w:t>5.2.5.1</w:t>
            </w:r>
            <w:r>
              <w:fldChar w:fldCharType="end"/>
            </w:r>
            <w:r>
              <w:t>.</w:t>
            </w:r>
          </w:p>
        </w:tc>
        <w:tc>
          <w:tcPr>
            <w:tcW w:w="4814" w:type="dxa"/>
            <w:tcBorders>
              <w:top w:val="single" w:sz="4" w:space="0" w:color="auto"/>
              <w:left w:val="single" w:sz="4" w:space="0" w:color="auto"/>
              <w:bottom w:val="single" w:sz="4" w:space="0" w:color="auto"/>
              <w:right w:val="single" w:sz="4" w:space="0" w:color="auto"/>
            </w:tcBorders>
            <w:hideMark/>
          </w:tcPr>
          <w:p w14:paraId="7FB8210A" w14:textId="170E3BFD" w:rsidR="00674D6C" w:rsidRDefault="00674D6C" w:rsidP="00B16588">
            <w:r>
              <w:t xml:space="preserve">Seznam zařízení se základními údaji dle kap. </w:t>
            </w:r>
            <w:r>
              <w:fldChar w:fldCharType="begin"/>
            </w:r>
            <w:r>
              <w:instrText xml:space="preserve"> REF _Ref162877474 \r \h </w:instrText>
            </w:r>
            <w:r>
              <w:fldChar w:fldCharType="separate"/>
            </w:r>
            <w:r w:rsidR="00986299">
              <w:t>5.2.5.1</w:t>
            </w:r>
            <w:r>
              <w:fldChar w:fldCharType="end"/>
            </w:r>
            <w:r>
              <w:t>, zohledňující oprávnění komunikujícího subjektu.</w:t>
            </w:r>
          </w:p>
        </w:tc>
      </w:tr>
    </w:tbl>
    <w:p w14:paraId="6B7C6375" w14:textId="77777777" w:rsidR="00674D6C" w:rsidRDefault="00674D6C" w:rsidP="00BD1587">
      <w:pPr>
        <w:pStyle w:val="Nadpis4"/>
      </w:pPr>
      <w:r>
        <w:t>Sestava hlášenek</w:t>
      </w:r>
    </w:p>
    <w:tbl>
      <w:tblPr>
        <w:tblStyle w:val="Mkatabulky"/>
        <w:tblW w:w="0" w:type="auto"/>
        <w:tblLook w:val="04A0" w:firstRow="1" w:lastRow="0" w:firstColumn="1" w:lastColumn="0" w:noHBand="0" w:noVBand="1"/>
      </w:tblPr>
      <w:tblGrid>
        <w:gridCol w:w="4814"/>
        <w:gridCol w:w="4814"/>
      </w:tblGrid>
      <w:tr w:rsidR="00674D6C" w14:paraId="62AFACF4"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1E0071D9" w14:textId="77777777" w:rsidR="00674D6C" w:rsidRDefault="00674D6C" w:rsidP="00B16588">
            <w:pPr>
              <w:rPr>
                <w:b/>
              </w:rPr>
            </w:pPr>
            <w:r>
              <w:rPr>
                <w:b/>
              </w:rPr>
              <w:t>Vstupy</w:t>
            </w:r>
          </w:p>
        </w:tc>
        <w:tc>
          <w:tcPr>
            <w:tcW w:w="4814" w:type="dxa"/>
            <w:tcBorders>
              <w:top w:val="single" w:sz="4" w:space="0" w:color="auto"/>
              <w:left w:val="single" w:sz="4" w:space="0" w:color="auto"/>
              <w:bottom w:val="single" w:sz="4" w:space="0" w:color="auto"/>
              <w:right w:val="single" w:sz="4" w:space="0" w:color="auto"/>
            </w:tcBorders>
            <w:hideMark/>
          </w:tcPr>
          <w:p w14:paraId="121C4C81" w14:textId="77777777" w:rsidR="00674D6C" w:rsidRDefault="00674D6C" w:rsidP="00B16588">
            <w:pPr>
              <w:rPr>
                <w:b/>
              </w:rPr>
            </w:pPr>
            <w:r>
              <w:rPr>
                <w:b/>
              </w:rPr>
              <w:t>Výstupy</w:t>
            </w:r>
          </w:p>
        </w:tc>
      </w:tr>
      <w:tr w:rsidR="00674D6C" w14:paraId="54BD624B"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088B0069" w14:textId="77777777" w:rsidR="00674D6C" w:rsidRDefault="00674D6C" w:rsidP="00B16588">
            <w:r>
              <w:t>Povinně časový rozsah, kdy byly hlášenky vydány.</w:t>
            </w:r>
          </w:p>
          <w:p w14:paraId="579B619C" w14:textId="77777777" w:rsidR="00674D6C" w:rsidRDefault="00674D6C" w:rsidP="00B16588">
            <w:r>
              <w:t>Volitelné parametry:</w:t>
            </w:r>
          </w:p>
          <w:p w14:paraId="7EFC709D" w14:textId="77777777" w:rsidR="00674D6C" w:rsidRPr="00021283" w:rsidRDefault="00674D6C" w:rsidP="00DE7EA7">
            <w:pPr>
              <w:pStyle w:val="Odstavecseseznamem"/>
              <w:numPr>
                <w:ilvl w:val="0"/>
                <w:numId w:val="45"/>
              </w:numPr>
              <w:spacing w:before="60" w:after="60"/>
              <w:jc w:val="left"/>
              <w:rPr>
                <w:rFonts w:asciiTheme="minorHAnsi" w:hAnsiTheme="minorHAnsi" w:cstheme="minorHAnsi"/>
              </w:rPr>
            </w:pPr>
            <w:r w:rsidRPr="00021283">
              <w:rPr>
                <w:rFonts w:asciiTheme="minorHAnsi" w:hAnsiTheme="minorHAnsi" w:cstheme="minorHAnsi"/>
              </w:rPr>
              <w:t xml:space="preserve">dopravce, </w:t>
            </w:r>
          </w:p>
          <w:p w14:paraId="35793A29" w14:textId="77777777" w:rsidR="00674D6C" w:rsidRPr="00021283" w:rsidRDefault="00674D6C" w:rsidP="00DE7EA7">
            <w:pPr>
              <w:pStyle w:val="Odstavecseseznamem"/>
              <w:numPr>
                <w:ilvl w:val="0"/>
                <w:numId w:val="45"/>
              </w:numPr>
              <w:spacing w:before="60" w:after="60"/>
              <w:jc w:val="left"/>
              <w:rPr>
                <w:rFonts w:asciiTheme="minorHAnsi" w:hAnsiTheme="minorHAnsi" w:cstheme="minorHAnsi"/>
              </w:rPr>
            </w:pPr>
            <w:r w:rsidRPr="00021283">
              <w:rPr>
                <w:rFonts w:asciiTheme="minorHAnsi" w:hAnsiTheme="minorHAnsi" w:cstheme="minorHAnsi"/>
              </w:rPr>
              <w:t>zařízení,</w:t>
            </w:r>
          </w:p>
          <w:p w14:paraId="06B90BF1" w14:textId="77777777" w:rsidR="00674D6C" w:rsidRPr="00021283" w:rsidRDefault="00674D6C" w:rsidP="00DE7EA7">
            <w:pPr>
              <w:pStyle w:val="Odstavecseseznamem"/>
              <w:numPr>
                <w:ilvl w:val="0"/>
                <w:numId w:val="45"/>
              </w:numPr>
              <w:spacing w:before="60" w:after="60"/>
              <w:jc w:val="left"/>
              <w:rPr>
                <w:rFonts w:asciiTheme="minorHAnsi" w:hAnsiTheme="minorHAnsi" w:cstheme="minorHAnsi"/>
              </w:rPr>
            </w:pPr>
            <w:r w:rsidRPr="00021283">
              <w:rPr>
                <w:rFonts w:asciiTheme="minorHAnsi" w:hAnsiTheme="minorHAnsi" w:cstheme="minorHAnsi"/>
              </w:rPr>
              <w:t>revizor,</w:t>
            </w:r>
          </w:p>
          <w:p w14:paraId="040BD640" w14:textId="77777777" w:rsidR="00674D6C" w:rsidRPr="00021283" w:rsidRDefault="00674D6C" w:rsidP="00DE7EA7">
            <w:pPr>
              <w:pStyle w:val="Odstavecseseznamem"/>
              <w:numPr>
                <w:ilvl w:val="0"/>
                <w:numId w:val="17"/>
              </w:numPr>
              <w:spacing w:before="60" w:after="60"/>
              <w:jc w:val="left"/>
              <w:rPr>
                <w:rFonts w:asciiTheme="minorHAnsi" w:hAnsiTheme="minorHAnsi" w:cstheme="minorHAnsi"/>
              </w:rPr>
            </w:pPr>
            <w:r w:rsidRPr="00021283">
              <w:rPr>
                <w:rFonts w:asciiTheme="minorHAnsi" w:hAnsiTheme="minorHAnsi" w:cstheme="minorHAnsi"/>
              </w:rPr>
              <w:t>linka / spoj.</w:t>
            </w:r>
          </w:p>
        </w:tc>
        <w:tc>
          <w:tcPr>
            <w:tcW w:w="4814" w:type="dxa"/>
            <w:tcBorders>
              <w:top w:val="single" w:sz="4" w:space="0" w:color="auto"/>
              <w:left w:val="single" w:sz="4" w:space="0" w:color="auto"/>
              <w:bottom w:val="single" w:sz="4" w:space="0" w:color="auto"/>
              <w:right w:val="single" w:sz="4" w:space="0" w:color="auto"/>
            </w:tcBorders>
            <w:hideMark/>
          </w:tcPr>
          <w:p w14:paraId="5527037B" w14:textId="77777777" w:rsidR="00674D6C" w:rsidRDefault="00674D6C" w:rsidP="00B16588">
            <w:r>
              <w:t>Seznam vydaných hlášenek dle požadovaného filtru; seznam obsahuje všechny informace o hlášence – kdy, kde, kdo a komu (vč. osobních údajů) vydal a v jakém hlášenka stavu.</w:t>
            </w:r>
          </w:p>
        </w:tc>
      </w:tr>
    </w:tbl>
    <w:p w14:paraId="0070C492" w14:textId="77777777" w:rsidR="00674D6C" w:rsidRDefault="00674D6C" w:rsidP="00BD1587">
      <w:pPr>
        <w:pStyle w:val="Nadpis4"/>
      </w:pPr>
      <w:r>
        <w:t>Sestava přirážek</w:t>
      </w:r>
    </w:p>
    <w:tbl>
      <w:tblPr>
        <w:tblStyle w:val="Mkatabulky"/>
        <w:tblW w:w="0" w:type="auto"/>
        <w:tblLook w:val="04A0" w:firstRow="1" w:lastRow="0" w:firstColumn="1" w:lastColumn="0" w:noHBand="0" w:noVBand="1"/>
      </w:tblPr>
      <w:tblGrid>
        <w:gridCol w:w="4814"/>
        <w:gridCol w:w="4814"/>
      </w:tblGrid>
      <w:tr w:rsidR="00674D6C" w14:paraId="395D6140"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0131C90B" w14:textId="77777777" w:rsidR="00674D6C" w:rsidRDefault="00674D6C" w:rsidP="00B16588">
            <w:pPr>
              <w:rPr>
                <w:b/>
              </w:rPr>
            </w:pPr>
            <w:r>
              <w:rPr>
                <w:b/>
              </w:rPr>
              <w:t>Vstupy</w:t>
            </w:r>
          </w:p>
        </w:tc>
        <w:tc>
          <w:tcPr>
            <w:tcW w:w="4814" w:type="dxa"/>
            <w:tcBorders>
              <w:top w:val="single" w:sz="4" w:space="0" w:color="auto"/>
              <w:left w:val="single" w:sz="4" w:space="0" w:color="auto"/>
              <w:bottom w:val="single" w:sz="4" w:space="0" w:color="auto"/>
              <w:right w:val="single" w:sz="4" w:space="0" w:color="auto"/>
            </w:tcBorders>
            <w:hideMark/>
          </w:tcPr>
          <w:p w14:paraId="6DFA60B8" w14:textId="77777777" w:rsidR="00674D6C" w:rsidRDefault="00674D6C" w:rsidP="00B16588">
            <w:pPr>
              <w:rPr>
                <w:b/>
              </w:rPr>
            </w:pPr>
            <w:r>
              <w:rPr>
                <w:b/>
              </w:rPr>
              <w:t>Výstupy</w:t>
            </w:r>
          </w:p>
        </w:tc>
      </w:tr>
      <w:tr w:rsidR="00674D6C" w14:paraId="6742D275" w14:textId="77777777" w:rsidTr="00B16588">
        <w:tc>
          <w:tcPr>
            <w:tcW w:w="4814" w:type="dxa"/>
            <w:tcBorders>
              <w:top w:val="single" w:sz="4" w:space="0" w:color="auto"/>
              <w:left w:val="single" w:sz="4" w:space="0" w:color="auto"/>
              <w:bottom w:val="single" w:sz="4" w:space="0" w:color="auto"/>
              <w:right w:val="single" w:sz="4" w:space="0" w:color="auto"/>
            </w:tcBorders>
            <w:hideMark/>
          </w:tcPr>
          <w:p w14:paraId="4E689CDB" w14:textId="77777777" w:rsidR="00674D6C" w:rsidRDefault="00674D6C" w:rsidP="00B16588">
            <w:r>
              <w:t>Povinně časový rozsah, kdy byly přirážky vydány.</w:t>
            </w:r>
          </w:p>
          <w:p w14:paraId="1E5657C6" w14:textId="77777777" w:rsidR="00674D6C" w:rsidRDefault="00674D6C" w:rsidP="00B16588">
            <w:r>
              <w:t>Volitelné parametry:</w:t>
            </w:r>
          </w:p>
          <w:p w14:paraId="71721514" w14:textId="77777777" w:rsidR="00674D6C" w:rsidRPr="00021283" w:rsidRDefault="00674D6C" w:rsidP="00DE7EA7">
            <w:pPr>
              <w:pStyle w:val="Odstavecseseznamem"/>
              <w:numPr>
                <w:ilvl w:val="0"/>
                <w:numId w:val="44"/>
              </w:numPr>
              <w:spacing w:before="60" w:after="60"/>
              <w:jc w:val="left"/>
              <w:rPr>
                <w:rFonts w:asciiTheme="minorHAnsi" w:hAnsiTheme="minorHAnsi" w:cstheme="minorHAnsi"/>
              </w:rPr>
            </w:pPr>
            <w:r w:rsidRPr="00021283">
              <w:rPr>
                <w:rFonts w:asciiTheme="minorHAnsi" w:hAnsiTheme="minorHAnsi" w:cstheme="minorHAnsi"/>
              </w:rPr>
              <w:t xml:space="preserve">dopravce, </w:t>
            </w:r>
          </w:p>
          <w:p w14:paraId="409F8B6A" w14:textId="77777777" w:rsidR="00674D6C" w:rsidRPr="00021283" w:rsidRDefault="00674D6C" w:rsidP="00DE7EA7">
            <w:pPr>
              <w:pStyle w:val="Odstavecseseznamem"/>
              <w:numPr>
                <w:ilvl w:val="0"/>
                <w:numId w:val="44"/>
              </w:numPr>
              <w:spacing w:before="60" w:after="60"/>
              <w:jc w:val="left"/>
              <w:rPr>
                <w:rFonts w:asciiTheme="minorHAnsi" w:hAnsiTheme="minorHAnsi" w:cstheme="minorHAnsi"/>
              </w:rPr>
            </w:pPr>
            <w:r w:rsidRPr="00021283">
              <w:rPr>
                <w:rFonts w:asciiTheme="minorHAnsi" w:hAnsiTheme="minorHAnsi" w:cstheme="minorHAnsi"/>
              </w:rPr>
              <w:t>zařízení,</w:t>
            </w:r>
          </w:p>
          <w:p w14:paraId="43B431C2" w14:textId="77777777" w:rsidR="00674D6C" w:rsidRPr="00021283" w:rsidRDefault="00674D6C" w:rsidP="00DE7EA7">
            <w:pPr>
              <w:pStyle w:val="Odstavecseseznamem"/>
              <w:numPr>
                <w:ilvl w:val="0"/>
                <w:numId w:val="44"/>
              </w:numPr>
              <w:spacing w:before="60" w:after="60"/>
              <w:jc w:val="left"/>
              <w:rPr>
                <w:rFonts w:asciiTheme="minorHAnsi" w:hAnsiTheme="minorHAnsi" w:cstheme="minorHAnsi"/>
              </w:rPr>
            </w:pPr>
            <w:r w:rsidRPr="00021283">
              <w:rPr>
                <w:rFonts w:asciiTheme="minorHAnsi" w:hAnsiTheme="minorHAnsi" w:cstheme="minorHAnsi"/>
              </w:rPr>
              <w:t>revizor,</w:t>
            </w:r>
          </w:p>
          <w:p w14:paraId="72E5A78E" w14:textId="77777777" w:rsidR="00674D6C" w:rsidRPr="00021283" w:rsidRDefault="00674D6C" w:rsidP="00DE7EA7">
            <w:pPr>
              <w:pStyle w:val="Odstavecseseznamem"/>
              <w:numPr>
                <w:ilvl w:val="0"/>
                <w:numId w:val="44"/>
              </w:numPr>
              <w:spacing w:before="60" w:after="60"/>
              <w:jc w:val="left"/>
              <w:rPr>
                <w:rFonts w:asciiTheme="minorHAnsi" w:hAnsiTheme="minorHAnsi" w:cstheme="minorHAnsi"/>
              </w:rPr>
            </w:pPr>
            <w:r w:rsidRPr="00021283">
              <w:rPr>
                <w:rFonts w:asciiTheme="minorHAnsi" w:hAnsiTheme="minorHAnsi" w:cstheme="minorHAnsi"/>
              </w:rPr>
              <w:t>linka / spoj.</w:t>
            </w:r>
          </w:p>
        </w:tc>
        <w:tc>
          <w:tcPr>
            <w:tcW w:w="4814" w:type="dxa"/>
            <w:tcBorders>
              <w:top w:val="single" w:sz="4" w:space="0" w:color="auto"/>
              <w:left w:val="single" w:sz="4" w:space="0" w:color="auto"/>
              <w:bottom w:val="single" w:sz="4" w:space="0" w:color="auto"/>
              <w:right w:val="single" w:sz="4" w:space="0" w:color="auto"/>
            </w:tcBorders>
            <w:hideMark/>
          </w:tcPr>
          <w:p w14:paraId="6F59E8BF" w14:textId="77777777" w:rsidR="00674D6C" w:rsidRDefault="00674D6C" w:rsidP="00B16588">
            <w:r>
              <w:t>Seznam vydaných přirážek dle požadovaného filtru; seznam obsahuje všechny informace o přirážce – kdy, kde, kdo vydal a její stav (uhrazená/neuhrazená).</w:t>
            </w:r>
          </w:p>
        </w:tc>
      </w:tr>
    </w:tbl>
    <w:p w14:paraId="0990C213" w14:textId="77777777" w:rsidR="00674D6C" w:rsidRDefault="00674D6C" w:rsidP="00567C4E">
      <w:pPr>
        <w:pStyle w:val="Nadpis3"/>
      </w:pPr>
      <w:bookmarkStart w:id="93" w:name="_Toc164341177"/>
      <w:bookmarkStart w:id="94" w:name="_Toc183773995"/>
      <w:bookmarkStart w:id="95" w:name="_Toc218502105"/>
      <w:r>
        <w:t>Vzhled</w:t>
      </w:r>
      <w:bookmarkEnd w:id="93"/>
      <w:bookmarkEnd w:id="94"/>
      <w:bookmarkEnd w:id="95"/>
    </w:p>
    <w:p w14:paraId="11721824" w14:textId="555CFD7A" w:rsidR="00674D6C" w:rsidRDefault="00674D6C" w:rsidP="00674D6C">
      <w:r>
        <w:t xml:space="preserve">Webová část aplikace REVIZOR bude stylována pomocí Twitter Bootstrap (verze 5.3 nebo novější, dle vydané verze v době zahájení implementace). Aplikace bude mírně responzivní, nicméně očekává se použití pouze na displejích pracovních počítačů, případně tabletů. </w:t>
      </w:r>
    </w:p>
    <w:p w14:paraId="7683ED6A" w14:textId="029BD1EF" w:rsidR="00674D6C" w:rsidRPr="00F43E09" w:rsidRDefault="00674D6C" w:rsidP="00674D6C">
      <w:pPr>
        <w:rPr>
          <w:rFonts w:asciiTheme="minorHAnsi" w:hAnsiTheme="minorHAnsi"/>
        </w:rPr>
      </w:pPr>
      <w:r>
        <w:t>Aplikace REVIZOR bude vytvořena pouze v české jazykové mutaci bez možnosti lokalizací</w:t>
      </w:r>
      <w:r w:rsidR="00B3287C">
        <w:rPr>
          <w:rFonts w:asciiTheme="minorHAnsi" w:hAnsiTheme="minorHAnsi"/>
        </w:rPr>
        <w:t>.</w:t>
      </w:r>
    </w:p>
    <w:p w14:paraId="46D30841" w14:textId="77777777" w:rsidR="00674D6C" w:rsidRPr="00821CF1" w:rsidRDefault="00674D6C" w:rsidP="00821CF1"/>
    <w:p w14:paraId="0F821E9D" w14:textId="77777777" w:rsidR="006B43D0" w:rsidRDefault="006B43D0" w:rsidP="00402779">
      <w:pPr>
        <w:pStyle w:val="Podnadpis"/>
      </w:pPr>
    </w:p>
    <w:p w14:paraId="06CE2852" w14:textId="77777777" w:rsidR="006B43D0" w:rsidRDefault="006B43D0" w:rsidP="00402779">
      <w:pPr>
        <w:pStyle w:val="Podnadpis"/>
      </w:pPr>
    </w:p>
    <w:p w14:paraId="33C5A527" w14:textId="31EE4577" w:rsidR="0099674E" w:rsidRDefault="00402779" w:rsidP="0086181E">
      <w:pPr>
        <w:pStyle w:val="Nadpis1"/>
      </w:pPr>
      <w:bookmarkStart w:id="96" w:name="_Toc218502106"/>
      <w:r>
        <w:lastRenderedPageBreak/>
        <w:t>Uživatelské role pracovníků dopravce</w:t>
      </w:r>
      <w:r w:rsidR="00B16588">
        <w:t xml:space="preserve"> v systému EOC VDV</w:t>
      </w:r>
      <w:bookmarkEnd w:id="96"/>
    </w:p>
    <w:p w14:paraId="353543BB" w14:textId="77777777" w:rsidR="0086181E" w:rsidRDefault="0086181E" w:rsidP="0086181E">
      <w:r w:rsidRPr="00CB5F8D">
        <w:t>Uživatelské přístupy do systému se budou realizovat prostřednictvím rolí, které definují oprávnění k jednotlivým funkcionalitám systému (tj. podle povahy činnosti uživatele v systému).  </w:t>
      </w:r>
    </w:p>
    <w:p w14:paraId="57743E44" w14:textId="77777777" w:rsidR="0086181E" w:rsidRDefault="0086181E" w:rsidP="0086181E">
      <w:r>
        <w:t xml:space="preserve">V aplikaci budou dva druhy uživatelů </w:t>
      </w:r>
    </w:p>
    <w:p w14:paraId="21858EAC" w14:textId="02B73009" w:rsidR="0086181E" w:rsidRDefault="0086181E" w:rsidP="00DE7EA7">
      <w:pPr>
        <w:pStyle w:val="Odstavecseseznamem"/>
        <w:numPr>
          <w:ilvl w:val="0"/>
          <w:numId w:val="47"/>
        </w:numPr>
        <w:spacing w:before="360" w:after="60" w:line="240" w:lineRule="auto"/>
        <w:jc w:val="left"/>
      </w:pPr>
      <w:r>
        <w:t xml:space="preserve">Uživatelé IDM (Vysočina ID) </w:t>
      </w:r>
    </w:p>
    <w:p w14:paraId="1BBF1967" w14:textId="59D9FBAE" w:rsidR="0086181E" w:rsidRDefault="0086181E" w:rsidP="00DE7EA7">
      <w:pPr>
        <w:pStyle w:val="Odstavecseseznamem"/>
        <w:numPr>
          <w:ilvl w:val="0"/>
          <w:numId w:val="47"/>
        </w:numPr>
        <w:spacing w:before="360" w:after="60" w:line="240" w:lineRule="auto"/>
        <w:jc w:val="left"/>
      </w:pPr>
      <w:r>
        <w:t>Lokální uživatelské účty a</w:t>
      </w:r>
      <w:r w:rsidR="006D1A88">
        <w:t xml:space="preserve"> hesla uložené</w:t>
      </w:r>
      <w:r>
        <w:t xml:space="preserve"> v lokálních aplikacích (EOC)</w:t>
      </w:r>
    </w:p>
    <w:p w14:paraId="1A992592" w14:textId="77777777" w:rsidR="006D1A88" w:rsidRDefault="006D1A88" w:rsidP="006D1A88">
      <w:pPr>
        <w:pStyle w:val="Odstavecseseznamem"/>
        <w:spacing w:before="360" w:after="60" w:line="240" w:lineRule="auto"/>
        <w:ind w:left="360"/>
        <w:jc w:val="left"/>
      </w:pPr>
    </w:p>
    <w:p w14:paraId="1CEBBA27" w14:textId="1BCE4B86" w:rsidR="0086181E" w:rsidRDefault="0086181E" w:rsidP="0086181E">
      <w:r>
        <w:t xml:space="preserve">Uživatelé EOC uvidí prodeje a objednávky pro daného dopravce, pokud jejich práva zobrazení dat nebudou ještě více omezena. </w:t>
      </w:r>
      <w:r w:rsidR="006D1A88">
        <w:t xml:space="preserve"> </w:t>
      </w:r>
      <w:r w:rsidR="006D1A88" w:rsidRPr="004C2B0C">
        <w:rPr>
          <w:u w:val="single"/>
        </w:rPr>
        <w:t>Pracovníci dopravců budou používat pouze lokální uživatelské účty</w:t>
      </w:r>
      <w:r w:rsidR="00D20D30" w:rsidRPr="004C2B0C">
        <w:rPr>
          <w:u w:val="single"/>
        </w:rPr>
        <w:t>.</w:t>
      </w:r>
    </w:p>
    <w:p w14:paraId="4E91C1BE" w14:textId="77777777" w:rsidR="006D1A88" w:rsidRPr="0086181E" w:rsidRDefault="006D1A88" w:rsidP="0086181E"/>
    <w:tbl>
      <w:tblPr>
        <w:tblStyle w:val="Mkatabulky"/>
        <w:tblW w:w="9918" w:type="dxa"/>
        <w:tblLook w:val="04A0" w:firstRow="1" w:lastRow="0" w:firstColumn="1" w:lastColumn="0" w:noHBand="0" w:noVBand="1"/>
      </w:tblPr>
      <w:tblGrid>
        <w:gridCol w:w="2584"/>
        <w:gridCol w:w="4323"/>
        <w:gridCol w:w="999"/>
        <w:gridCol w:w="2012"/>
      </w:tblGrid>
      <w:tr w:rsidR="00B16588" w14:paraId="54C45E1B" w14:textId="77777777" w:rsidTr="00B16588">
        <w:tc>
          <w:tcPr>
            <w:tcW w:w="2584" w:type="dxa"/>
            <w:tcBorders>
              <w:top w:val="single" w:sz="4" w:space="0" w:color="auto"/>
              <w:left w:val="single" w:sz="4" w:space="0" w:color="auto"/>
              <w:bottom w:val="single" w:sz="4" w:space="0" w:color="auto"/>
              <w:right w:val="single" w:sz="4" w:space="0" w:color="auto"/>
            </w:tcBorders>
            <w:hideMark/>
          </w:tcPr>
          <w:p w14:paraId="3ECBF078" w14:textId="77777777" w:rsidR="00B16588" w:rsidRDefault="00B16588" w:rsidP="00B16588">
            <w:pPr>
              <w:jc w:val="center"/>
              <w:rPr>
                <w:b/>
              </w:rPr>
            </w:pPr>
            <w:r>
              <w:rPr>
                <w:b/>
              </w:rPr>
              <w:t>Název uživatelské role</w:t>
            </w:r>
          </w:p>
        </w:tc>
        <w:tc>
          <w:tcPr>
            <w:tcW w:w="4323" w:type="dxa"/>
            <w:tcBorders>
              <w:top w:val="single" w:sz="4" w:space="0" w:color="auto"/>
              <w:left w:val="single" w:sz="4" w:space="0" w:color="auto"/>
              <w:bottom w:val="single" w:sz="4" w:space="0" w:color="auto"/>
              <w:right w:val="single" w:sz="4" w:space="0" w:color="auto"/>
            </w:tcBorders>
            <w:hideMark/>
          </w:tcPr>
          <w:p w14:paraId="30D4F0AE" w14:textId="77777777" w:rsidR="00B16588" w:rsidRDefault="00B16588" w:rsidP="00B16588">
            <w:pPr>
              <w:jc w:val="center"/>
              <w:rPr>
                <w:b/>
              </w:rPr>
            </w:pPr>
            <w:r>
              <w:rPr>
                <w:b/>
              </w:rPr>
              <w:t>Popis oprávnění</w:t>
            </w:r>
          </w:p>
        </w:tc>
        <w:tc>
          <w:tcPr>
            <w:tcW w:w="999" w:type="dxa"/>
            <w:tcBorders>
              <w:top w:val="single" w:sz="4" w:space="0" w:color="auto"/>
              <w:left w:val="single" w:sz="4" w:space="0" w:color="auto"/>
              <w:bottom w:val="single" w:sz="4" w:space="0" w:color="auto"/>
              <w:right w:val="single" w:sz="4" w:space="0" w:color="auto"/>
            </w:tcBorders>
            <w:hideMark/>
          </w:tcPr>
          <w:p w14:paraId="742208D1" w14:textId="77777777" w:rsidR="00B16588" w:rsidRDefault="00B16588" w:rsidP="00B16588">
            <w:pPr>
              <w:jc w:val="center"/>
              <w:rPr>
                <w:b/>
              </w:rPr>
            </w:pPr>
            <w:r>
              <w:rPr>
                <w:b/>
              </w:rPr>
              <w:t>Systém aut.</w:t>
            </w:r>
          </w:p>
        </w:tc>
        <w:tc>
          <w:tcPr>
            <w:tcW w:w="2012" w:type="dxa"/>
            <w:tcBorders>
              <w:top w:val="single" w:sz="4" w:space="0" w:color="auto"/>
              <w:left w:val="single" w:sz="4" w:space="0" w:color="auto"/>
              <w:bottom w:val="single" w:sz="4" w:space="0" w:color="auto"/>
              <w:right w:val="single" w:sz="4" w:space="0" w:color="auto"/>
            </w:tcBorders>
            <w:hideMark/>
          </w:tcPr>
          <w:p w14:paraId="58B93050" w14:textId="77777777" w:rsidR="00B16588" w:rsidRDefault="00B16588" w:rsidP="00B16588">
            <w:pPr>
              <w:jc w:val="center"/>
              <w:rPr>
                <w:b/>
              </w:rPr>
            </w:pPr>
            <w:r>
              <w:rPr>
                <w:b/>
              </w:rPr>
              <w:t>2 faktorové</w:t>
            </w:r>
          </w:p>
          <w:p w14:paraId="537F469A" w14:textId="77777777" w:rsidR="00B16588" w:rsidRDefault="00B16588" w:rsidP="00B16588">
            <w:pPr>
              <w:jc w:val="center"/>
              <w:rPr>
                <w:b/>
              </w:rPr>
            </w:pPr>
            <w:r>
              <w:rPr>
                <w:b/>
              </w:rPr>
              <w:t>ověření</w:t>
            </w:r>
          </w:p>
        </w:tc>
      </w:tr>
      <w:tr w:rsidR="00B16588" w14:paraId="31DD5563" w14:textId="77777777" w:rsidTr="00B16588">
        <w:tc>
          <w:tcPr>
            <w:tcW w:w="258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0F94B086" w14:textId="77777777" w:rsidR="00B16588" w:rsidRDefault="00B16588" w:rsidP="00B16588">
            <w:r>
              <w:t>Správce subsystému</w:t>
            </w:r>
          </w:p>
          <w:p w14:paraId="5644AFFD" w14:textId="77777777" w:rsidR="00B16588" w:rsidRDefault="00B16588" w:rsidP="00B16588">
            <w:r>
              <w:t>přepážková aplikace</w:t>
            </w:r>
          </w:p>
          <w:p w14:paraId="2420564D" w14:textId="77777777" w:rsidR="00B16588" w:rsidRDefault="00B16588" w:rsidP="00B16588">
            <w:r>
              <w:t>(PA)</w:t>
            </w:r>
          </w:p>
        </w:tc>
        <w:tc>
          <w:tcPr>
            <w:tcW w:w="4323"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079B9634" w14:textId="77777777" w:rsidR="00B16588" w:rsidRDefault="00B16588" w:rsidP="00B16588">
            <w:r>
              <w:t xml:space="preserve">Má práva správce podsystému </w:t>
            </w:r>
            <w:r>
              <w:rPr>
                <w:u w:val="single"/>
              </w:rPr>
              <w:t>pouze ve své organizaci</w:t>
            </w:r>
            <w:r>
              <w:t xml:space="preserve">, včetně podřízených roli. </w:t>
            </w:r>
            <w:r>
              <w:rPr>
                <w:u w:val="single"/>
              </w:rPr>
              <w:t>Včetně práva zakládat/rušit účty uživatelům podsystému ve své organizaci</w:t>
            </w:r>
            <w:r>
              <w:t>.</w:t>
            </w:r>
          </w:p>
        </w:tc>
        <w:tc>
          <w:tcPr>
            <w:tcW w:w="999"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76DDEE47" w14:textId="77777777" w:rsidR="00B16588" w:rsidRDefault="00B16588" w:rsidP="00B16588">
            <w:r>
              <w:t>EOC</w:t>
            </w:r>
          </w:p>
        </w:tc>
        <w:tc>
          <w:tcPr>
            <w:tcW w:w="2012"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B0B0C22" w14:textId="77777777" w:rsidR="00B16588" w:rsidRDefault="00B16588" w:rsidP="00B16588">
            <w:r>
              <w:t xml:space="preserve">ANO </w:t>
            </w:r>
          </w:p>
        </w:tc>
      </w:tr>
      <w:tr w:rsidR="00B16588" w14:paraId="2D3489DC" w14:textId="77777777" w:rsidTr="00B16588">
        <w:tc>
          <w:tcPr>
            <w:tcW w:w="258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1321730F" w14:textId="77777777" w:rsidR="00B16588" w:rsidRDefault="00B16588" w:rsidP="00B16588">
            <w:r>
              <w:t>Pracovník prodejního místa</w:t>
            </w:r>
          </w:p>
          <w:p w14:paraId="0547D3DB" w14:textId="77777777" w:rsidR="00B16588" w:rsidRDefault="00B16588" w:rsidP="00B16588">
            <w:r>
              <w:t>(Uživatel PA)</w:t>
            </w:r>
          </w:p>
        </w:tc>
        <w:tc>
          <w:tcPr>
            <w:tcW w:w="4323"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2F971E06" w14:textId="77777777" w:rsidR="00B16588" w:rsidRDefault="00B16588" w:rsidP="00B16588">
            <w:r>
              <w:t>Má právo jen do PA na konkrétním prodejním místě. Uvidí pouze svoje sestavy pro konkrétní prodejní místo.</w:t>
            </w:r>
          </w:p>
        </w:tc>
        <w:tc>
          <w:tcPr>
            <w:tcW w:w="999"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53679F20" w14:textId="77777777" w:rsidR="00B16588" w:rsidRDefault="00B16588" w:rsidP="00B16588">
            <w:r>
              <w:t>EOC</w:t>
            </w:r>
          </w:p>
        </w:tc>
        <w:tc>
          <w:tcPr>
            <w:tcW w:w="2012"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9506B63" w14:textId="77777777" w:rsidR="00B16588" w:rsidRDefault="00B16588" w:rsidP="00B16588">
            <w:r>
              <w:t xml:space="preserve">ANO </w:t>
            </w:r>
          </w:p>
        </w:tc>
      </w:tr>
      <w:tr w:rsidR="00B16588" w14:paraId="5246E161" w14:textId="77777777" w:rsidTr="00B16588">
        <w:tc>
          <w:tcPr>
            <w:tcW w:w="25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3998F0B" w14:textId="77777777" w:rsidR="00B16588" w:rsidRDefault="00B16588" w:rsidP="00B16588">
            <w:r>
              <w:t>Pracovník informační přepážky</w:t>
            </w:r>
          </w:p>
          <w:p w14:paraId="451175D5" w14:textId="77777777" w:rsidR="00B16588" w:rsidRDefault="00B16588" w:rsidP="00B16588">
            <w:r>
              <w:t>(Uživatel PA)</w:t>
            </w:r>
          </w:p>
          <w:p w14:paraId="49E2483E" w14:textId="77777777" w:rsidR="00B16588" w:rsidRDefault="00B16588" w:rsidP="00B16588"/>
        </w:tc>
        <w:tc>
          <w:tcPr>
            <w:tcW w:w="4323"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08FA4087" w14:textId="77777777" w:rsidR="00B16588" w:rsidRDefault="00B16588" w:rsidP="00B16588">
            <w:r>
              <w:t xml:space="preserve">Nebude moci prodávat produkty ale pouze vyhledávat informace o zákaznících, identifikátorech a objednávkách. </w:t>
            </w:r>
          </w:p>
        </w:tc>
        <w:tc>
          <w:tcPr>
            <w:tcW w:w="999"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038A31E5" w14:textId="77777777" w:rsidR="00B16588" w:rsidRDefault="00B16588" w:rsidP="00B16588">
            <w:r>
              <w:t>EOC</w:t>
            </w:r>
          </w:p>
        </w:tc>
        <w:tc>
          <w:tcPr>
            <w:tcW w:w="2012"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7A8D02B" w14:textId="77777777" w:rsidR="00B16588" w:rsidRDefault="00B16588" w:rsidP="00B16588">
            <w:r>
              <w:t xml:space="preserve">ANO </w:t>
            </w:r>
          </w:p>
        </w:tc>
      </w:tr>
      <w:tr w:rsidR="00B16588" w14:paraId="09E26EDC" w14:textId="77777777" w:rsidTr="00B16588">
        <w:tc>
          <w:tcPr>
            <w:tcW w:w="258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04412554" w14:textId="77777777" w:rsidR="00B16588" w:rsidRDefault="00B16588" w:rsidP="00B16588">
            <w:r>
              <w:t>Účetní organizace (dopravce)</w:t>
            </w:r>
          </w:p>
        </w:tc>
        <w:tc>
          <w:tcPr>
            <w:tcW w:w="4323"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5241A7E2" w14:textId="77777777" w:rsidR="00B16588" w:rsidRDefault="00B16588" w:rsidP="00B16588">
            <w:r>
              <w:t>Přístup do vybraných částí EOC za účelem nahrávání/ stahování faktur</w:t>
            </w:r>
          </w:p>
        </w:tc>
        <w:tc>
          <w:tcPr>
            <w:tcW w:w="999"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3BD274ED" w14:textId="77777777" w:rsidR="00B16588" w:rsidRDefault="00B16588" w:rsidP="00B16588">
            <w:r>
              <w:t>EOC</w:t>
            </w:r>
          </w:p>
        </w:tc>
        <w:tc>
          <w:tcPr>
            <w:tcW w:w="2012"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3DC6A30" w14:textId="77777777" w:rsidR="00B16588" w:rsidRDefault="00B16588" w:rsidP="00B16588">
            <w:r>
              <w:t xml:space="preserve">ANO </w:t>
            </w:r>
          </w:p>
        </w:tc>
      </w:tr>
      <w:tr w:rsidR="00B16588" w14:paraId="0AC26E74" w14:textId="77777777" w:rsidTr="00B16588">
        <w:tc>
          <w:tcPr>
            <w:tcW w:w="258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4EC3A2F8" w14:textId="77777777" w:rsidR="00B16588" w:rsidRDefault="00B16588" w:rsidP="00B16588">
            <w:r>
              <w:t>Správce subsystému</w:t>
            </w:r>
          </w:p>
          <w:p w14:paraId="424FF503" w14:textId="77777777" w:rsidR="00B16588" w:rsidRDefault="00B16588" w:rsidP="00B16588">
            <w:r>
              <w:t>Revizorský systém</w:t>
            </w:r>
          </w:p>
          <w:p w14:paraId="107743AB" w14:textId="77777777" w:rsidR="00B16588" w:rsidRDefault="00B16588" w:rsidP="00B16588">
            <w:r>
              <w:t>(RS)</w:t>
            </w:r>
          </w:p>
        </w:tc>
        <w:tc>
          <w:tcPr>
            <w:tcW w:w="4323"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4A6BA6DA" w14:textId="77777777" w:rsidR="00B16588" w:rsidRDefault="00B16588" w:rsidP="00B16588">
            <w:r>
              <w:t xml:space="preserve">Má práva správce podsystému </w:t>
            </w:r>
            <w:r>
              <w:rPr>
                <w:u w:val="single"/>
              </w:rPr>
              <w:t>pouze ve své organizaci,</w:t>
            </w:r>
            <w:r>
              <w:t xml:space="preserve"> včetně podřízených roli. </w:t>
            </w:r>
            <w:r>
              <w:rPr>
                <w:u w:val="single"/>
              </w:rPr>
              <w:t>Včetně práva zakládat/rušit účty uživatelům podsystému ve své organizaci</w:t>
            </w:r>
            <w:r>
              <w:t>.</w:t>
            </w:r>
          </w:p>
        </w:tc>
        <w:tc>
          <w:tcPr>
            <w:tcW w:w="999"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1EECC7B9" w14:textId="77777777" w:rsidR="00B16588" w:rsidRDefault="00B16588" w:rsidP="00B16588">
            <w:r>
              <w:t>EOC</w:t>
            </w:r>
          </w:p>
        </w:tc>
        <w:tc>
          <w:tcPr>
            <w:tcW w:w="2012"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CB6C577" w14:textId="77777777" w:rsidR="00B16588" w:rsidRDefault="00B16588" w:rsidP="00B16588">
            <w:r>
              <w:t xml:space="preserve">ANO </w:t>
            </w:r>
          </w:p>
        </w:tc>
      </w:tr>
      <w:tr w:rsidR="00B16588" w14:paraId="48737951" w14:textId="77777777" w:rsidTr="00B16588">
        <w:tc>
          <w:tcPr>
            <w:tcW w:w="258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6014144E" w14:textId="77777777" w:rsidR="00B16588" w:rsidRDefault="00B16588" w:rsidP="00B16588">
            <w:r>
              <w:t>Správce subsystému</w:t>
            </w:r>
          </w:p>
          <w:p w14:paraId="7D5BEF11" w14:textId="77777777" w:rsidR="00B16588" w:rsidRDefault="00B16588" w:rsidP="00B16588">
            <w:r>
              <w:t>Účetnictví</w:t>
            </w:r>
          </w:p>
        </w:tc>
        <w:tc>
          <w:tcPr>
            <w:tcW w:w="4323"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4AEF4D3F" w14:textId="77777777" w:rsidR="00B16588" w:rsidRDefault="00B16588" w:rsidP="00B16588">
            <w:r>
              <w:t xml:space="preserve">Má práva správce podsystému </w:t>
            </w:r>
            <w:r>
              <w:rPr>
                <w:u w:val="single"/>
              </w:rPr>
              <w:t>pouze ve své organizaci,</w:t>
            </w:r>
            <w:r>
              <w:t xml:space="preserve"> včetně podřízených roli. </w:t>
            </w:r>
            <w:r>
              <w:rPr>
                <w:u w:val="single"/>
              </w:rPr>
              <w:t>Včetně práva zakládat/rušit účty uživatelům podsystému ve své organizaci</w:t>
            </w:r>
            <w:r>
              <w:t>.</w:t>
            </w:r>
          </w:p>
        </w:tc>
        <w:tc>
          <w:tcPr>
            <w:tcW w:w="999"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14:paraId="59733D48" w14:textId="77777777" w:rsidR="00B16588" w:rsidRDefault="00B16588" w:rsidP="00B16588">
            <w:r>
              <w:t>EOC</w:t>
            </w:r>
          </w:p>
        </w:tc>
        <w:tc>
          <w:tcPr>
            <w:tcW w:w="2012"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502D35D" w14:textId="77777777" w:rsidR="00B16588" w:rsidRDefault="00B16588" w:rsidP="00B16588">
            <w:r>
              <w:t>ANO</w:t>
            </w:r>
          </w:p>
        </w:tc>
      </w:tr>
    </w:tbl>
    <w:p w14:paraId="7658F013" w14:textId="77777777" w:rsidR="006D1A88" w:rsidRDefault="006D1A88" w:rsidP="0099674E"/>
    <w:p w14:paraId="0CEAAC49" w14:textId="44291009" w:rsidR="0099674E" w:rsidRDefault="006D1A88" w:rsidP="0099674E">
      <w:r>
        <w:t>Tab- Uživatelské role pracovníků dopravce</w:t>
      </w:r>
    </w:p>
    <w:p w14:paraId="421E56C0" w14:textId="2E41E1AE" w:rsidR="00617E0C" w:rsidRDefault="0086181E" w:rsidP="00617E0C">
      <w:r w:rsidRPr="00E24A55">
        <w:rPr>
          <w:noProof/>
          <w:lang w:eastAsia="cs-CZ"/>
        </w:rPr>
        <w:lastRenderedPageBreak/>
        <w:drawing>
          <wp:inline distT="0" distB="0" distL="0" distR="0" wp14:anchorId="307B9812" wp14:editId="419994C8">
            <wp:extent cx="4499811" cy="4937507"/>
            <wp:effectExtent l="0" t="0" r="0" b="0"/>
            <wp:docPr id="1842313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31305" name=""/>
                    <pic:cNvPicPr/>
                  </pic:nvPicPr>
                  <pic:blipFill>
                    <a:blip r:embed="rId28"/>
                    <a:stretch>
                      <a:fillRect/>
                    </a:stretch>
                  </pic:blipFill>
                  <pic:spPr>
                    <a:xfrm>
                      <a:off x="0" y="0"/>
                      <a:ext cx="4508133" cy="4946639"/>
                    </a:xfrm>
                    <a:prstGeom prst="rect">
                      <a:avLst/>
                    </a:prstGeom>
                  </pic:spPr>
                </pic:pic>
              </a:graphicData>
            </a:graphic>
          </wp:inline>
        </w:drawing>
      </w:r>
    </w:p>
    <w:p w14:paraId="78D0FD18" w14:textId="77777777" w:rsidR="0086181E" w:rsidRDefault="0086181E" w:rsidP="0086181E">
      <w:pPr>
        <w:pStyle w:val="Nadpis2"/>
        <w:jc w:val="left"/>
      </w:pPr>
      <w:bookmarkStart w:id="97" w:name="_Toc183773919"/>
      <w:bookmarkStart w:id="98" w:name="_Toc218502107"/>
      <w:r>
        <w:t>2FA pro účty pracovníků smluvních subjektů zapojených do VDV (dopravci)</w:t>
      </w:r>
      <w:bookmarkEnd w:id="97"/>
      <w:bookmarkEnd w:id="98"/>
    </w:p>
    <w:p w14:paraId="079D985D" w14:textId="3FED707B" w:rsidR="0086181E" w:rsidRDefault="0086181E" w:rsidP="0086181E">
      <w:r w:rsidRPr="004C2B0C">
        <w:rPr>
          <w:u w:val="single"/>
        </w:rPr>
        <w:t>Pro lokální účty v EOC</w:t>
      </w:r>
      <w:r>
        <w:t xml:space="preserve"> budou uživatelé muset používat </w:t>
      </w:r>
      <w:r>
        <w:rPr>
          <w:rFonts w:cs="Arial"/>
        </w:rPr>
        <w:t>d</w:t>
      </w:r>
      <w:r>
        <w:t>vou faktorovou autentizaci (2FA), Budou si moci vybrat mezi:</w:t>
      </w:r>
    </w:p>
    <w:p w14:paraId="43EAD02C" w14:textId="77777777" w:rsidR="0086181E" w:rsidRDefault="0086181E" w:rsidP="00DE7EA7">
      <w:pPr>
        <w:numPr>
          <w:ilvl w:val="0"/>
          <w:numId w:val="46"/>
        </w:numPr>
        <w:spacing w:after="0" w:line="240" w:lineRule="auto"/>
        <w:jc w:val="left"/>
      </w:pPr>
      <w:r>
        <w:t xml:space="preserve">Ověření kódem přes SMS </w:t>
      </w:r>
    </w:p>
    <w:p w14:paraId="2240FE27" w14:textId="77777777" w:rsidR="0086181E" w:rsidRDefault="0086181E" w:rsidP="00DE7EA7">
      <w:pPr>
        <w:numPr>
          <w:ilvl w:val="0"/>
          <w:numId w:val="46"/>
        </w:numPr>
        <w:spacing w:after="0" w:line="240" w:lineRule="auto"/>
        <w:jc w:val="left"/>
      </w:pPr>
      <w:r>
        <w:t xml:space="preserve">Ověření jednorázovým heslem pomocí mobilní aplikace (např. google autenticator) </w:t>
      </w:r>
    </w:p>
    <w:p w14:paraId="3262F3AA" w14:textId="77777777" w:rsidR="0086181E" w:rsidRDefault="0086181E" w:rsidP="00DE7EA7">
      <w:pPr>
        <w:numPr>
          <w:ilvl w:val="0"/>
          <w:numId w:val="46"/>
        </w:numPr>
        <w:spacing w:after="0" w:line="240" w:lineRule="auto"/>
        <w:jc w:val="left"/>
      </w:pPr>
      <w:r>
        <w:t xml:space="preserve">Ověření pomocí FIDO2 klíče </w:t>
      </w:r>
    </w:p>
    <w:p w14:paraId="192A7DE7" w14:textId="77777777" w:rsidR="0086181E" w:rsidRDefault="0086181E" w:rsidP="0086181E">
      <w:pPr>
        <w:spacing w:after="0"/>
      </w:pPr>
    </w:p>
    <w:p w14:paraId="0E2CC2CA" w14:textId="18EB3BFE" w:rsidR="0086181E" w:rsidRDefault="0086181E" w:rsidP="0086181E">
      <w:r>
        <w:t xml:space="preserve">Kraj Vysočina provozuje SMS bránu, která bude využita. </w:t>
      </w:r>
    </w:p>
    <w:p w14:paraId="1273CFFA" w14:textId="77777777" w:rsidR="004C2B0C" w:rsidRPr="00223788" w:rsidRDefault="004C2B0C" w:rsidP="004C2B0C">
      <w:pPr>
        <w:pStyle w:val="Nadpis2"/>
      </w:pPr>
      <w:bookmarkStart w:id="99" w:name="_Toc218502108"/>
      <w:r w:rsidRPr="00223788">
        <w:rPr>
          <w:rStyle w:val="normaltextrun"/>
        </w:rPr>
        <w:t>Autentizace</w:t>
      </w:r>
      <w:r>
        <w:rPr>
          <w:rStyle w:val="normaltextrun"/>
        </w:rPr>
        <w:t xml:space="preserve"> </w:t>
      </w:r>
      <w:r>
        <w:t>přes lokální účty</w:t>
      </w:r>
      <w:bookmarkEnd w:id="99"/>
    </w:p>
    <w:p w14:paraId="7FFE5C3E" w14:textId="77777777" w:rsidR="004C2B0C" w:rsidRDefault="004C2B0C" w:rsidP="004C2B0C">
      <w:pPr>
        <w:spacing w:after="0"/>
      </w:pPr>
      <w:r>
        <w:t xml:space="preserve">Přihlášení bude probíhat standartním způsobem uživatel zadá login a heslo. Po x neúspěšných pokusech bude uživatelský účet na několik minut zablokován. Parametry zamknutí účtů budou konfigurovatelné. </w:t>
      </w:r>
      <w:r>
        <w:rPr>
          <w:rFonts w:ascii="Aptos" w:hAnsi="Aptos"/>
        </w:rPr>
        <w:t>Uživatelé budou logováni.</w:t>
      </w:r>
    </w:p>
    <w:p w14:paraId="4044846A" w14:textId="0BA6A589" w:rsidR="0086181E" w:rsidRDefault="0086181E" w:rsidP="0086181E"/>
    <w:p w14:paraId="46E764D2" w14:textId="3B055974" w:rsidR="0086181E" w:rsidRDefault="0086181E" w:rsidP="0086181E">
      <w:pPr>
        <w:pStyle w:val="Nadpis2"/>
        <w:keepLines w:val="0"/>
        <w:suppressAutoHyphens/>
        <w:spacing w:before="480" w:after="120" w:line="240" w:lineRule="auto"/>
        <w:jc w:val="left"/>
      </w:pPr>
      <w:bookmarkStart w:id="100" w:name="_Toc183773921"/>
      <w:bookmarkStart w:id="101" w:name="_Toc218502109"/>
      <w:r>
        <w:lastRenderedPageBreak/>
        <w:t xml:space="preserve">Správa </w:t>
      </w:r>
      <w:r w:rsidR="00396740">
        <w:t xml:space="preserve">lokálních </w:t>
      </w:r>
      <w:r>
        <w:t xml:space="preserve">uživatelů a </w:t>
      </w:r>
      <w:r w:rsidR="00396740">
        <w:t xml:space="preserve">jejich </w:t>
      </w:r>
      <w:r>
        <w:t>rolí</w:t>
      </w:r>
      <w:bookmarkEnd w:id="100"/>
      <w:bookmarkEnd w:id="101"/>
    </w:p>
    <w:p w14:paraId="3132466E" w14:textId="77777777" w:rsidR="0086181E" w:rsidRDefault="0086181E" w:rsidP="0086181E">
      <w:r>
        <w:t xml:space="preserve">Založit nebo nastavit práva Správce subsystému bude mít jen uživatel z IDM s právy Správce systému nebo Administrátor EOC. </w:t>
      </w:r>
    </w:p>
    <w:p w14:paraId="70C4B736" w14:textId="77777777" w:rsidR="0086181E" w:rsidRDefault="0086181E" w:rsidP="0086181E">
      <w:r>
        <w:t>Správce subsystému bude mít pak práva zakládat další lokální uživatele v daném systému a nastavit jim tam potřebná práva.</w:t>
      </w:r>
    </w:p>
    <w:p w14:paraId="45B576DF" w14:textId="77777777" w:rsidR="0086181E" w:rsidRDefault="0086181E" w:rsidP="0086181E">
      <w:r>
        <w:t xml:space="preserve">Registrace bude probíhat tak, že Správce subsystému vytvoří daného uživatele vyplněním formuláře, kde jedna z položek bude Email. Email bude i zároveň i přihlašovacím údajem. </w:t>
      </w:r>
    </w:p>
    <w:p w14:paraId="5D9E2459" w14:textId="77777777" w:rsidR="0086181E" w:rsidRDefault="0086181E" w:rsidP="0086181E">
      <w:r>
        <w:t>Na zadaný email přijde ověřovací zpráva a uživatel kliknutím na odkaz ověří daný email. Při prvním přihlášení požádá o změnu hesla pomocí zapomenutého hesla.</w:t>
      </w:r>
    </w:p>
    <w:p w14:paraId="16E55449" w14:textId="77777777" w:rsidR="0086181E" w:rsidRDefault="0086181E" w:rsidP="0086181E">
      <w:r>
        <w:t xml:space="preserve">Silu hesla půjde nastavit v konfiguračním souboru, jako délka hesla, použití velkých malých písmen, speciálních znaků nebo číslic.  </w:t>
      </w:r>
    </w:p>
    <w:p w14:paraId="76DF21D9" w14:textId="77777777" w:rsidR="0086181E" w:rsidRDefault="0086181E" w:rsidP="0086181E">
      <w:r>
        <w:t>Po x neúspěšných pokusech bude uživatelský účet na několik minut zablokován. Parametry, počet pokusů a dobu zamknutí účtů bude možno změnit v konfiguračním souboru aplikace.</w:t>
      </w:r>
    </w:p>
    <w:p w14:paraId="08E9917F" w14:textId="77777777" w:rsidR="0086181E" w:rsidRDefault="0086181E" w:rsidP="0086181E">
      <w:pPr>
        <w:spacing w:after="0"/>
      </w:pPr>
    </w:p>
    <w:p w14:paraId="0249271E" w14:textId="77777777" w:rsidR="0086181E" w:rsidRDefault="0086181E" w:rsidP="0086181E">
      <w:pPr>
        <w:spacing w:after="0"/>
      </w:pPr>
    </w:p>
    <w:bookmarkEnd w:id="39"/>
    <w:bookmarkEnd w:id="40"/>
    <w:p w14:paraId="2FEE4728" w14:textId="77777777" w:rsidR="0086181E" w:rsidRPr="0086181E" w:rsidRDefault="0086181E" w:rsidP="0086181E"/>
    <w:p w14:paraId="632C9D99" w14:textId="77777777" w:rsidR="00617E0C" w:rsidRPr="00617E0C" w:rsidRDefault="00617E0C" w:rsidP="00617E0C"/>
    <w:p w14:paraId="41A6EF24" w14:textId="77777777" w:rsidR="00D870D7" w:rsidRPr="00D870D7" w:rsidRDefault="00D870D7" w:rsidP="00D870D7">
      <w:pPr>
        <w:sectPr w:rsidR="00D870D7" w:rsidRPr="00D870D7" w:rsidSect="00AB2682">
          <w:pgSz w:w="11906" w:h="16838" w:code="9"/>
          <w:pgMar w:top="1418" w:right="720" w:bottom="1560" w:left="720" w:header="709" w:footer="709" w:gutter="0"/>
          <w:cols w:space="708"/>
          <w:titlePg/>
          <w:docGrid w:linePitch="360"/>
        </w:sectPr>
      </w:pPr>
    </w:p>
    <w:p w14:paraId="35E60C3B" w14:textId="49AFB48D" w:rsidR="007C519D" w:rsidRPr="00191D5F" w:rsidRDefault="007C519D" w:rsidP="009F4967">
      <w:pPr>
        <w:pStyle w:val="Bezmezer"/>
      </w:pPr>
    </w:p>
    <w:sectPr w:rsidR="007C519D" w:rsidRPr="00191D5F" w:rsidSect="00F03EB0">
      <w:pgSz w:w="11906" w:h="16838"/>
      <w:pgMar w:top="1276" w:right="1418" w:bottom="1418" w:left="0" w:header="709" w:footer="709"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9CE68AC" w16cid:durableId="69CE68AC"/>
  <w16cid:commentId w16cid:paraId="06F2A9A3" w16cid:durableId="3257335C"/>
  <w16cid:commentId w16cid:paraId="266287DE" w16cid:durableId="565A3008"/>
  <w16cid:commentId w16cid:paraId="6B1435EF" w16cid:durableId="6E218685"/>
  <w16cid:commentId w16cid:paraId="43A34A28" w16cid:durableId="092A68D5"/>
  <w16cid:commentId w16cid:paraId="6A60AB02" w16cid:durableId="3B0464AF"/>
  <w16cid:commentId w16cid:paraId="7F895CE9" w16cid:durableId="56B055FB"/>
  <w16cid:commentId w16cid:paraId="7F100659" w16cid:durableId="7F100659"/>
  <w16cid:commentId w16cid:paraId="33A974D8" w16cid:durableId="33A974D8"/>
  <w16cid:commentId w16cid:paraId="0C4DC957" w16cid:durableId="0C4DC957"/>
  <w16cid:commentId w16cid:paraId="1F31D3C5" w16cid:durableId="1F31D3C5"/>
  <w16cid:commentId w16cid:paraId="5595DE48" w16cid:durableId="5595DE48"/>
  <w16cid:commentId w16cid:paraId="717D4AB4" w16cid:durableId="717D4AB4"/>
  <w16cid:commentId w16cid:paraId="2096B32C" w16cid:durableId="2096B32C"/>
  <w16cid:commentId w16cid:paraId="16573417" w16cid:durableId="16573417"/>
  <w16cid:commentId w16cid:paraId="28D6C27E" w16cid:durableId="28D6C27E"/>
  <w16cid:commentId w16cid:paraId="77238C7A" w16cid:durableId="77238C7A"/>
  <w16cid:commentId w16cid:paraId="337F30C8" w16cid:durableId="337F30C8"/>
  <w16cid:commentId w16cid:paraId="4433B50D" w16cid:durableId="4433B50D"/>
  <w16cid:commentId w16cid:paraId="66357CC9" w16cid:durableId="66357CC9"/>
  <w16cid:commentId w16cid:paraId="2D010B14" w16cid:durableId="2D010B14"/>
  <w16cid:commentId w16cid:paraId="1C12D2DD" w16cid:durableId="1C12D2DD"/>
  <w16cid:commentId w16cid:paraId="19301E89" w16cid:durableId="19301E89"/>
  <w16cid:commentId w16cid:paraId="454D2352" w16cid:durableId="454D2352"/>
  <w16cid:commentId w16cid:paraId="374A567B" w16cid:durableId="374A567B"/>
  <w16cid:commentId w16cid:paraId="39E48A58" w16cid:durableId="39E48A58"/>
  <w16cid:commentId w16cid:paraId="75943281" w16cid:durableId="75943281"/>
  <w16cid:commentId w16cid:paraId="6B0929D7" w16cid:durableId="6B0929D7"/>
  <w16cid:commentId w16cid:paraId="2A2D1B29" w16cid:durableId="2A2D1B29"/>
  <w16cid:commentId w16cid:paraId="1F77BD1A" w16cid:durableId="1F77BD1A"/>
  <w16cid:commentId w16cid:paraId="7AEF2543" w16cid:durableId="7AEF2543"/>
  <w16cid:commentId w16cid:paraId="19706458" w16cid:durableId="19706458"/>
  <w16cid:commentId w16cid:paraId="0C5C3D52" w16cid:durableId="0C5C3D52"/>
  <w16cid:commentId w16cid:paraId="49A91CE6" w16cid:durableId="49A91CE6"/>
  <w16cid:commentId w16cid:paraId="26148BCB" w16cid:durableId="26148BCB"/>
  <w16cid:commentId w16cid:paraId="0E435A26" w16cid:durableId="0E435A26"/>
  <w16cid:commentId w16cid:paraId="400C2053" w16cid:durableId="400C2053"/>
  <w16cid:commentId w16cid:paraId="2C40F562" w16cid:durableId="2C40F562"/>
  <w16cid:commentId w16cid:paraId="277D34E3" w16cid:durableId="277D34E3"/>
  <w16cid:commentId w16cid:paraId="13C80355" w16cid:durableId="13C80355"/>
  <w16cid:commentId w16cid:paraId="0962B0A0" w16cid:durableId="0962B0A0"/>
  <w16cid:commentId w16cid:paraId="2A1E9A88" w16cid:durableId="2A1E9A88"/>
  <w16cid:commentId w16cid:paraId="3539715F" w16cid:durableId="3539715F"/>
  <w16cid:commentId w16cid:paraId="77BF1D47" w16cid:durableId="77BF1D47"/>
  <w16cid:commentId w16cid:paraId="75BF1F4D" w16cid:durableId="75BF1F4D"/>
  <w16cid:commentId w16cid:paraId="79D32FD7" w16cid:durableId="79D32FD7"/>
  <w16cid:commentId w16cid:paraId="35DF3F78" w16cid:durableId="35DF3F78"/>
  <w16cid:commentId w16cid:paraId="5092BBE1" w16cid:durableId="5092BBE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B02DF0" w14:textId="77777777" w:rsidR="006D229C" w:rsidRDefault="006D229C" w:rsidP="00A9194A">
      <w:pPr>
        <w:spacing w:after="0" w:line="240" w:lineRule="auto"/>
      </w:pPr>
      <w:r>
        <w:separator/>
      </w:r>
    </w:p>
  </w:endnote>
  <w:endnote w:type="continuationSeparator" w:id="0">
    <w:p w14:paraId="71F21C04" w14:textId="77777777" w:rsidR="006D229C" w:rsidRDefault="006D229C" w:rsidP="00A9194A">
      <w:pPr>
        <w:spacing w:after="0" w:line="240" w:lineRule="auto"/>
      </w:pPr>
      <w:r>
        <w:continuationSeparator/>
      </w:r>
    </w:p>
  </w:endnote>
  <w:endnote w:type="continuationNotice" w:id="1">
    <w:p w14:paraId="0E0C2A4C" w14:textId="77777777" w:rsidR="006D229C" w:rsidRDefault="006D22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Aptos">
    <w:altName w:val="Arial"/>
    <w:charset w:val="00"/>
    <w:family w:val="swiss"/>
    <w:pitch w:val="variable"/>
    <w:sig w:usb0="00000001"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9320D2" w14:textId="77777777" w:rsidR="006C122F" w:rsidRDefault="006C122F">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897C42" w14:textId="6E2DF60D" w:rsidR="006C122F" w:rsidRPr="00257597" w:rsidRDefault="006C122F">
    <w:pPr>
      <w:pStyle w:val="Zpat"/>
    </w:pPr>
    <w:r>
      <w:t>Verze 2.4</w:t>
    </w:r>
    <w:r>
      <w:ptab w:relativeTo="margin" w:alignment="center" w:leader="none"/>
    </w:r>
    <w:r>
      <w:ptab w:relativeTo="margin" w:alignment="right" w:leader="none"/>
    </w:r>
    <w:r>
      <w:fldChar w:fldCharType="begin"/>
    </w:r>
    <w:r>
      <w:instrText>PAGE   \* MERGEFORMAT</w:instrText>
    </w:r>
    <w:r>
      <w:fldChar w:fldCharType="separate"/>
    </w:r>
    <w:r w:rsidR="00666BA7">
      <w:rPr>
        <w:noProof/>
      </w:rPr>
      <w:t>6</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5E383" w14:textId="77777777" w:rsidR="006C122F" w:rsidRDefault="006C122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578DEE" w14:textId="77777777" w:rsidR="006D229C" w:rsidRDefault="006D229C" w:rsidP="00A9194A">
      <w:pPr>
        <w:spacing w:after="0" w:line="240" w:lineRule="auto"/>
      </w:pPr>
      <w:r>
        <w:separator/>
      </w:r>
    </w:p>
  </w:footnote>
  <w:footnote w:type="continuationSeparator" w:id="0">
    <w:p w14:paraId="69DFD5EA" w14:textId="77777777" w:rsidR="006D229C" w:rsidRDefault="006D229C" w:rsidP="00A9194A">
      <w:pPr>
        <w:spacing w:after="0" w:line="240" w:lineRule="auto"/>
      </w:pPr>
      <w:r>
        <w:continuationSeparator/>
      </w:r>
    </w:p>
  </w:footnote>
  <w:footnote w:type="continuationNotice" w:id="1">
    <w:p w14:paraId="6994B8D9" w14:textId="77777777" w:rsidR="006D229C" w:rsidRDefault="006D229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6F57FB" w14:textId="77777777" w:rsidR="006C122F" w:rsidRDefault="006C122F">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2E551" w14:textId="48A5AA0B" w:rsidR="006C122F" w:rsidRDefault="006C122F" w:rsidP="001376CF">
    <w:pPr>
      <w:pStyle w:val="Zhlav"/>
      <w:jc w:val="right"/>
    </w:pPr>
    <w:r>
      <w:t>TPS VDV</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71F3DA" w14:textId="55CFB864" w:rsidR="006C122F" w:rsidRDefault="006C122F" w:rsidP="00BC0F27">
    <w:pPr>
      <w:pStyle w:val="Zhlav"/>
      <w:tabs>
        <w:tab w:val="left" w:pos="1124"/>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3D1EFFD4"/>
    <w:lvl w:ilvl="0">
      <w:start w:val="1"/>
      <w:numFmt w:val="bullet"/>
      <w:pStyle w:val="Seznamsodrkami2"/>
      <w:lvlText w:val=""/>
      <w:lvlJc w:val="left"/>
      <w:pPr>
        <w:tabs>
          <w:tab w:val="num" w:pos="720"/>
        </w:tabs>
        <w:ind w:left="720" w:hanging="360"/>
      </w:pPr>
      <w:rPr>
        <w:rFonts w:ascii="Symbol" w:hAnsi="Symbol" w:hint="default"/>
      </w:rPr>
    </w:lvl>
  </w:abstractNum>
  <w:abstractNum w:abstractNumId="1" w15:restartNumberingAfterBreak="0">
    <w:nsid w:val="00BC559F"/>
    <w:multiLevelType w:val="multilevel"/>
    <w:tmpl w:val="9C588622"/>
    <w:styleLink w:val="Styl1"/>
    <w:lvl w:ilvl="0">
      <w:start w:val="1"/>
      <w:numFmt w:val="decimal"/>
      <w:lvlText w:val="%1.1.1"/>
      <w:lvlJc w:val="left"/>
      <w:pPr>
        <w:ind w:left="360" w:hanging="360"/>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1AC3F93"/>
    <w:multiLevelType w:val="hybridMultilevel"/>
    <w:tmpl w:val="79029FD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3353188"/>
    <w:multiLevelType w:val="hybridMultilevel"/>
    <w:tmpl w:val="C2BAF50E"/>
    <w:lvl w:ilvl="0" w:tplc="04050005">
      <w:start w:val="1"/>
      <w:numFmt w:val="bullet"/>
      <w:lvlText w:val=""/>
      <w:lvlJc w:val="left"/>
      <w:pPr>
        <w:ind w:left="778" w:hanging="360"/>
      </w:pPr>
      <w:rPr>
        <w:rFonts w:ascii="Wingdings" w:hAnsi="Wingdings" w:hint="default"/>
      </w:rPr>
    </w:lvl>
    <w:lvl w:ilvl="1" w:tplc="04050003">
      <w:start w:val="1"/>
      <w:numFmt w:val="bullet"/>
      <w:lvlText w:val="o"/>
      <w:lvlJc w:val="left"/>
      <w:pPr>
        <w:ind w:left="1498" w:hanging="360"/>
      </w:pPr>
      <w:rPr>
        <w:rFonts w:ascii="Courier New" w:hAnsi="Courier New" w:cs="Times New Roman" w:hint="default"/>
      </w:rPr>
    </w:lvl>
    <w:lvl w:ilvl="2" w:tplc="04050005">
      <w:start w:val="1"/>
      <w:numFmt w:val="bullet"/>
      <w:lvlText w:val=""/>
      <w:lvlJc w:val="left"/>
      <w:pPr>
        <w:ind w:left="2218" w:hanging="360"/>
      </w:pPr>
      <w:rPr>
        <w:rFonts w:ascii="Wingdings" w:hAnsi="Wingdings" w:hint="default"/>
      </w:rPr>
    </w:lvl>
    <w:lvl w:ilvl="3" w:tplc="04050001">
      <w:start w:val="1"/>
      <w:numFmt w:val="bullet"/>
      <w:lvlText w:val=""/>
      <w:lvlJc w:val="left"/>
      <w:pPr>
        <w:ind w:left="2938" w:hanging="360"/>
      </w:pPr>
      <w:rPr>
        <w:rFonts w:ascii="Symbol" w:hAnsi="Symbol" w:hint="default"/>
      </w:rPr>
    </w:lvl>
    <w:lvl w:ilvl="4" w:tplc="04050003">
      <w:start w:val="1"/>
      <w:numFmt w:val="bullet"/>
      <w:lvlText w:val="o"/>
      <w:lvlJc w:val="left"/>
      <w:pPr>
        <w:ind w:left="3658" w:hanging="360"/>
      </w:pPr>
      <w:rPr>
        <w:rFonts w:ascii="Courier New" w:hAnsi="Courier New" w:cs="Times New Roman" w:hint="default"/>
      </w:rPr>
    </w:lvl>
    <w:lvl w:ilvl="5" w:tplc="04050005">
      <w:start w:val="1"/>
      <w:numFmt w:val="bullet"/>
      <w:lvlText w:val=""/>
      <w:lvlJc w:val="left"/>
      <w:pPr>
        <w:ind w:left="4378" w:hanging="360"/>
      </w:pPr>
      <w:rPr>
        <w:rFonts w:ascii="Wingdings" w:hAnsi="Wingdings" w:hint="default"/>
      </w:rPr>
    </w:lvl>
    <w:lvl w:ilvl="6" w:tplc="04050001">
      <w:start w:val="1"/>
      <w:numFmt w:val="bullet"/>
      <w:lvlText w:val=""/>
      <w:lvlJc w:val="left"/>
      <w:pPr>
        <w:ind w:left="5098" w:hanging="360"/>
      </w:pPr>
      <w:rPr>
        <w:rFonts w:ascii="Symbol" w:hAnsi="Symbol" w:hint="default"/>
      </w:rPr>
    </w:lvl>
    <w:lvl w:ilvl="7" w:tplc="04050003">
      <w:start w:val="1"/>
      <w:numFmt w:val="bullet"/>
      <w:lvlText w:val="o"/>
      <w:lvlJc w:val="left"/>
      <w:pPr>
        <w:ind w:left="5818" w:hanging="360"/>
      </w:pPr>
      <w:rPr>
        <w:rFonts w:ascii="Courier New" w:hAnsi="Courier New" w:cs="Times New Roman" w:hint="default"/>
      </w:rPr>
    </w:lvl>
    <w:lvl w:ilvl="8" w:tplc="04050005">
      <w:start w:val="1"/>
      <w:numFmt w:val="bullet"/>
      <w:lvlText w:val=""/>
      <w:lvlJc w:val="left"/>
      <w:pPr>
        <w:ind w:left="6538" w:hanging="360"/>
      </w:pPr>
      <w:rPr>
        <w:rFonts w:ascii="Wingdings" w:hAnsi="Wingdings" w:hint="default"/>
      </w:rPr>
    </w:lvl>
  </w:abstractNum>
  <w:abstractNum w:abstractNumId="4" w15:restartNumberingAfterBreak="0">
    <w:nsid w:val="03574F40"/>
    <w:multiLevelType w:val="hybridMultilevel"/>
    <w:tmpl w:val="17EC2AC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7F20671"/>
    <w:multiLevelType w:val="hybridMultilevel"/>
    <w:tmpl w:val="7BFC19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8A00A9F"/>
    <w:multiLevelType w:val="hybridMultilevel"/>
    <w:tmpl w:val="54CECF7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0DAF13C0"/>
    <w:multiLevelType w:val="hybridMultilevel"/>
    <w:tmpl w:val="28CA23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ECD0786"/>
    <w:multiLevelType w:val="hybridMultilevel"/>
    <w:tmpl w:val="9EAE259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9" w15:restartNumberingAfterBreak="0">
    <w:nsid w:val="0FAB389A"/>
    <w:multiLevelType w:val="hybridMultilevel"/>
    <w:tmpl w:val="40B6F11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1175A1E"/>
    <w:multiLevelType w:val="multilevel"/>
    <w:tmpl w:val="2C46F2E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1" w15:restartNumberingAfterBreak="0">
    <w:nsid w:val="14E25D9A"/>
    <w:multiLevelType w:val="multilevel"/>
    <w:tmpl w:val="2C46F2E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15:restartNumberingAfterBreak="0">
    <w:nsid w:val="15D379DC"/>
    <w:multiLevelType w:val="hybridMultilevel"/>
    <w:tmpl w:val="4A1C6A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72A6A5C"/>
    <w:multiLevelType w:val="hybridMultilevel"/>
    <w:tmpl w:val="485076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8274646"/>
    <w:multiLevelType w:val="hybridMultilevel"/>
    <w:tmpl w:val="64FA4EB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851231A"/>
    <w:multiLevelType w:val="hybridMultilevel"/>
    <w:tmpl w:val="85A6C40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6" w15:restartNumberingAfterBreak="0">
    <w:nsid w:val="18A23998"/>
    <w:multiLevelType w:val="hybridMultilevel"/>
    <w:tmpl w:val="41FA6B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9187396"/>
    <w:multiLevelType w:val="hybridMultilevel"/>
    <w:tmpl w:val="3F66B52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9F16FD5"/>
    <w:multiLevelType w:val="hybridMultilevel"/>
    <w:tmpl w:val="30A8F0B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BF2412B"/>
    <w:multiLevelType w:val="hybridMultilevel"/>
    <w:tmpl w:val="C220BF1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E317B09"/>
    <w:multiLevelType w:val="hybridMultilevel"/>
    <w:tmpl w:val="666259BA"/>
    <w:lvl w:ilvl="0" w:tplc="058068DE">
      <w:start w:val="5"/>
      <w:numFmt w:val="bullet"/>
      <w:lvlText w:val="–"/>
      <w:lvlJc w:val="left"/>
      <w:pPr>
        <w:ind w:left="720" w:hanging="360"/>
      </w:pPr>
      <w:rPr>
        <w:rFonts w:ascii="Calibri" w:eastAsia="Times New Roman"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E932A32"/>
    <w:multiLevelType w:val="hybridMultilevel"/>
    <w:tmpl w:val="07E89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F523B77"/>
    <w:multiLevelType w:val="hybridMultilevel"/>
    <w:tmpl w:val="421C9E62"/>
    <w:lvl w:ilvl="0" w:tplc="1CFC4CD0">
      <w:numFmt w:val="bullet"/>
      <w:lvlText w:val="•"/>
      <w:lvlJc w:val="left"/>
      <w:pPr>
        <w:ind w:left="1420" w:hanging="720"/>
      </w:pPr>
      <w:rPr>
        <w:rFonts w:ascii="Arial" w:eastAsia="Times New Roman" w:hAnsi="Arial" w:cs="Arial" w:hint="default"/>
      </w:rPr>
    </w:lvl>
    <w:lvl w:ilvl="1" w:tplc="04050003" w:tentative="1">
      <w:start w:val="1"/>
      <w:numFmt w:val="bullet"/>
      <w:lvlText w:val="o"/>
      <w:lvlJc w:val="left"/>
      <w:pPr>
        <w:ind w:left="1780" w:hanging="360"/>
      </w:pPr>
      <w:rPr>
        <w:rFonts w:ascii="Courier New" w:hAnsi="Courier New" w:hint="default"/>
      </w:rPr>
    </w:lvl>
    <w:lvl w:ilvl="2" w:tplc="04050005" w:tentative="1">
      <w:start w:val="1"/>
      <w:numFmt w:val="bullet"/>
      <w:lvlText w:val=""/>
      <w:lvlJc w:val="left"/>
      <w:pPr>
        <w:ind w:left="2500" w:hanging="360"/>
      </w:pPr>
      <w:rPr>
        <w:rFonts w:ascii="Wingdings" w:hAnsi="Wingdings" w:hint="default"/>
      </w:rPr>
    </w:lvl>
    <w:lvl w:ilvl="3" w:tplc="04050001" w:tentative="1">
      <w:start w:val="1"/>
      <w:numFmt w:val="bullet"/>
      <w:lvlText w:val=""/>
      <w:lvlJc w:val="left"/>
      <w:pPr>
        <w:ind w:left="3220" w:hanging="360"/>
      </w:pPr>
      <w:rPr>
        <w:rFonts w:ascii="Symbol" w:hAnsi="Symbol" w:hint="default"/>
      </w:rPr>
    </w:lvl>
    <w:lvl w:ilvl="4" w:tplc="04050003" w:tentative="1">
      <w:start w:val="1"/>
      <w:numFmt w:val="bullet"/>
      <w:lvlText w:val="o"/>
      <w:lvlJc w:val="left"/>
      <w:pPr>
        <w:ind w:left="3940" w:hanging="360"/>
      </w:pPr>
      <w:rPr>
        <w:rFonts w:ascii="Courier New" w:hAnsi="Courier New" w:hint="default"/>
      </w:rPr>
    </w:lvl>
    <w:lvl w:ilvl="5" w:tplc="04050005" w:tentative="1">
      <w:start w:val="1"/>
      <w:numFmt w:val="bullet"/>
      <w:lvlText w:val=""/>
      <w:lvlJc w:val="left"/>
      <w:pPr>
        <w:ind w:left="4660" w:hanging="360"/>
      </w:pPr>
      <w:rPr>
        <w:rFonts w:ascii="Wingdings" w:hAnsi="Wingdings" w:hint="default"/>
      </w:rPr>
    </w:lvl>
    <w:lvl w:ilvl="6" w:tplc="04050001" w:tentative="1">
      <w:start w:val="1"/>
      <w:numFmt w:val="bullet"/>
      <w:lvlText w:val=""/>
      <w:lvlJc w:val="left"/>
      <w:pPr>
        <w:ind w:left="5380" w:hanging="360"/>
      </w:pPr>
      <w:rPr>
        <w:rFonts w:ascii="Symbol" w:hAnsi="Symbol" w:hint="default"/>
      </w:rPr>
    </w:lvl>
    <w:lvl w:ilvl="7" w:tplc="04050003" w:tentative="1">
      <w:start w:val="1"/>
      <w:numFmt w:val="bullet"/>
      <w:lvlText w:val="o"/>
      <w:lvlJc w:val="left"/>
      <w:pPr>
        <w:ind w:left="6100" w:hanging="360"/>
      </w:pPr>
      <w:rPr>
        <w:rFonts w:ascii="Courier New" w:hAnsi="Courier New" w:hint="default"/>
      </w:rPr>
    </w:lvl>
    <w:lvl w:ilvl="8" w:tplc="04050005" w:tentative="1">
      <w:start w:val="1"/>
      <w:numFmt w:val="bullet"/>
      <w:lvlText w:val=""/>
      <w:lvlJc w:val="left"/>
      <w:pPr>
        <w:ind w:left="6820" w:hanging="360"/>
      </w:pPr>
      <w:rPr>
        <w:rFonts w:ascii="Wingdings" w:hAnsi="Wingdings" w:hint="default"/>
      </w:rPr>
    </w:lvl>
  </w:abstractNum>
  <w:abstractNum w:abstractNumId="23" w15:restartNumberingAfterBreak="0">
    <w:nsid w:val="1FE9645A"/>
    <w:multiLevelType w:val="hybridMultilevel"/>
    <w:tmpl w:val="3C529C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2086788A"/>
    <w:multiLevelType w:val="hybridMultilevel"/>
    <w:tmpl w:val="38487D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24E75FE5"/>
    <w:multiLevelType w:val="hybridMultilevel"/>
    <w:tmpl w:val="30FCA7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29C53847"/>
    <w:multiLevelType w:val="hybridMultilevel"/>
    <w:tmpl w:val="5082F2E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7" w15:restartNumberingAfterBreak="0">
    <w:nsid w:val="2AE426D1"/>
    <w:multiLevelType w:val="hybridMultilevel"/>
    <w:tmpl w:val="674E9A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00A2A82"/>
    <w:multiLevelType w:val="multilevel"/>
    <w:tmpl w:val="935CDD10"/>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isLgl/>
      <w:lvlText w:val="%1.%2.%3"/>
      <w:lvlJc w:val="left"/>
      <w:pPr>
        <w:ind w:left="720" w:hanging="720"/>
      </w:pPr>
      <w:rPr>
        <w:rFonts w:ascii="Arial" w:hAnsi="Arial" w:hint="default"/>
        <w:b/>
        <w:i w:val="0"/>
        <w:sz w:val="24"/>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29" w15:restartNumberingAfterBreak="0">
    <w:nsid w:val="31694D02"/>
    <w:multiLevelType w:val="hybridMultilevel"/>
    <w:tmpl w:val="DD9423B0"/>
    <w:styleLink w:val="StylSodrkami10bernVlevo063cmPedsazen063"/>
    <w:lvl w:ilvl="0" w:tplc="240E9664">
      <w:numFmt w:val="bullet"/>
      <w:lvlText w:val="-"/>
      <w:lvlJc w:val="left"/>
      <w:pPr>
        <w:ind w:left="720" w:hanging="360"/>
      </w:pPr>
      <w:rPr>
        <w:rFonts w:ascii="Calibri" w:eastAsia="Times New Roman"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32162955"/>
    <w:multiLevelType w:val="hybridMultilevel"/>
    <w:tmpl w:val="CA9AEA00"/>
    <w:lvl w:ilvl="0" w:tplc="240E9664">
      <w:numFmt w:val="bullet"/>
      <w:lvlText w:val="-"/>
      <w:lvlJc w:val="left"/>
      <w:pPr>
        <w:ind w:left="720" w:hanging="360"/>
      </w:pPr>
      <w:rPr>
        <w:rFonts w:ascii="Calibri" w:eastAsia="Times New Roman"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5890EF3"/>
    <w:multiLevelType w:val="hybridMultilevel"/>
    <w:tmpl w:val="F02EA3F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2" w15:restartNumberingAfterBreak="0">
    <w:nsid w:val="39EE3141"/>
    <w:multiLevelType w:val="hybridMultilevel"/>
    <w:tmpl w:val="7B3A0468"/>
    <w:lvl w:ilvl="0" w:tplc="04050001">
      <w:start w:val="1"/>
      <w:numFmt w:val="bullet"/>
      <w:lvlText w:val=""/>
      <w:lvlJc w:val="left"/>
      <w:pPr>
        <w:ind w:left="783" w:hanging="360"/>
      </w:pPr>
      <w:rPr>
        <w:rFonts w:ascii="Symbol" w:hAnsi="Symbol" w:hint="default"/>
      </w:rPr>
    </w:lvl>
    <w:lvl w:ilvl="1" w:tplc="04050003" w:tentative="1">
      <w:start w:val="1"/>
      <w:numFmt w:val="bullet"/>
      <w:lvlText w:val="o"/>
      <w:lvlJc w:val="left"/>
      <w:pPr>
        <w:ind w:left="1503" w:hanging="360"/>
      </w:pPr>
      <w:rPr>
        <w:rFonts w:ascii="Courier New" w:hAnsi="Courier New" w:cs="Courier New" w:hint="default"/>
      </w:rPr>
    </w:lvl>
    <w:lvl w:ilvl="2" w:tplc="04050005" w:tentative="1">
      <w:start w:val="1"/>
      <w:numFmt w:val="bullet"/>
      <w:lvlText w:val=""/>
      <w:lvlJc w:val="left"/>
      <w:pPr>
        <w:ind w:left="2223" w:hanging="360"/>
      </w:pPr>
      <w:rPr>
        <w:rFonts w:ascii="Wingdings" w:hAnsi="Wingdings" w:hint="default"/>
      </w:rPr>
    </w:lvl>
    <w:lvl w:ilvl="3" w:tplc="04050001" w:tentative="1">
      <w:start w:val="1"/>
      <w:numFmt w:val="bullet"/>
      <w:lvlText w:val=""/>
      <w:lvlJc w:val="left"/>
      <w:pPr>
        <w:ind w:left="2943" w:hanging="360"/>
      </w:pPr>
      <w:rPr>
        <w:rFonts w:ascii="Symbol" w:hAnsi="Symbol" w:hint="default"/>
      </w:rPr>
    </w:lvl>
    <w:lvl w:ilvl="4" w:tplc="04050003" w:tentative="1">
      <w:start w:val="1"/>
      <w:numFmt w:val="bullet"/>
      <w:lvlText w:val="o"/>
      <w:lvlJc w:val="left"/>
      <w:pPr>
        <w:ind w:left="3663" w:hanging="360"/>
      </w:pPr>
      <w:rPr>
        <w:rFonts w:ascii="Courier New" w:hAnsi="Courier New" w:cs="Courier New" w:hint="default"/>
      </w:rPr>
    </w:lvl>
    <w:lvl w:ilvl="5" w:tplc="04050005" w:tentative="1">
      <w:start w:val="1"/>
      <w:numFmt w:val="bullet"/>
      <w:lvlText w:val=""/>
      <w:lvlJc w:val="left"/>
      <w:pPr>
        <w:ind w:left="4383" w:hanging="360"/>
      </w:pPr>
      <w:rPr>
        <w:rFonts w:ascii="Wingdings" w:hAnsi="Wingdings" w:hint="default"/>
      </w:rPr>
    </w:lvl>
    <w:lvl w:ilvl="6" w:tplc="04050001" w:tentative="1">
      <w:start w:val="1"/>
      <w:numFmt w:val="bullet"/>
      <w:lvlText w:val=""/>
      <w:lvlJc w:val="left"/>
      <w:pPr>
        <w:ind w:left="5103" w:hanging="360"/>
      </w:pPr>
      <w:rPr>
        <w:rFonts w:ascii="Symbol" w:hAnsi="Symbol" w:hint="default"/>
      </w:rPr>
    </w:lvl>
    <w:lvl w:ilvl="7" w:tplc="04050003" w:tentative="1">
      <w:start w:val="1"/>
      <w:numFmt w:val="bullet"/>
      <w:lvlText w:val="o"/>
      <w:lvlJc w:val="left"/>
      <w:pPr>
        <w:ind w:left="5823" w:hanging="360"/>
      </w:pPr>
      <w:rPr>
        <w:rFonts w:ascii="Courier New" w:hAnsi="Courier New" w:cs="Courier New" w:hint="default"/>
      </w:rPr>
    </w:lvl>
    <w:lvl w:ilvl="8" w:tplc="04050005" w:tentative="1">
      <w:start w:val="1"/>
      <w:numFmt w:val="bullet"/>
      <w:lvlText w:val=""/>
      <w:lvlJc w:val="left"/>
      <w:pPr>
        <w:ind w:left="6543" w:hanging="360"/>
      </w:pPr>
      <w:rPr>
        <w:rFonts w:ascii="Wingdings" w:hAnsi="Wingdings" w:hint="default"/>
      </w:rPr>
    </w:lvl>
  </w:abstractNum>
  <w:abstractNum w:abstractNumId="33" w15:restartNumberingAfterBreak="0">
    <w:nsid w:val="41B21767"/>
    <w:multiLevelType w:val="hybridMultilevel"/>
    <w:tmpl w:val="173CA28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434D31EB"/>
    <w:multiLevelType w:val="multilevel"/>
    <w:tmpl w:val="04050025"/>
    <w:styleLink w:val="Styl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ascii="Arial" w:hAnsi="Arial"/>
        <w:sz w:val="24"/>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5" w15:restartNumberingAfterBreak="0">
    <w:nsid w:val="457D0C82"/>
    <w:multiLevelType w:val="hybridMultilevel"/>
    <w:tmpl w:val="F272926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46D11620"/>
    <w:multiLevelType w:val="multilevel"/>
    <w:tmpl w:val="DB9A506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7" w15:restartNumberingAfterBreak="0">
    <w:nsid w:val="4CC267DA"/>
    <w:multiLevelType w:val="hybridMultilevel"/>
    <w:tmpl w:val="FF18C9A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D5B5911"/>
    <w:multiLevelType w:val="hybridMultilevel"/>
    <w:tmpl w:val="379E04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4DBF52D6"/>
    <w:multiLevelType w:val="hybridMultilevel"/>
    <w:tmpl w:val="6AB8AF7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F5F287C"/>
    <w:multiLevelType w:val="hybridMultilevel"/>
    <w:tmpl w:val="B91AC1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518769F0"/>
    <w:multiLevelType w:val="hybridMultilevel"/>
    <w:tmpl w:val="B25AAC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540F06CD"/>
    <w:multiLevelType w:val="hybridMultilevel"/>
    <w:tmpl w:val="37DC4C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59C64924"/>
    <w:multiLevelType w:val="hybridMultilevel"/>
    <w:tmpl w:val="9216F60E"/>
    <w:lvl w:ilvl="0" w:tplc="04050001">
      <w:start w:val="1"/>
      <w:numFmt w:val="bullet"/>
      <w:lvlText w:val=""/>
      <w:lvlJc w:val="left"/>
      <w:pPr>
        <w:ind w:left="2199" w:hanging="360"/>
      </w:pPr>
      <w:rPr>
        <w:rFonts w:ascii="Symbol" w:hAnsi="Symbol" w:hint="default"/>
      </w:rPr>
    </w:lvl>
    <w:lvl w:ilvl="1" w:tplc="04050003" w:tentative="1">
      <w:start w:val="1"/>
      <w:numFmt w:val="bullet"/>
      <w:lvlText w:val="o"/>
      <w:lvlJc w:val="left"/>
      <w:pPr>
        <w:ind w:left="2919" w:hanging="360"/>
      </w:pPr>
      <w:rPr>
        <w:rFonts w:ascii="Courier New" w:hAnsi="Courier New" w:cs="Courier New" w:hint="default"/>
      </w:rPr>
    </w:lvl>
    <w:lvl w:ilvl="2" w:tplc="04050005" w:tentative="1">
      <w:start w:val="1"/>
      <w:numFmt w:val="bullet"/>
      <w:lvlText w:val=""/>
      <w:lvlJc w:val="left"/>
      <w:pPr>
        <w:ind w:left="3639" w:hanging="360"/>
      </w:pPr>
      <w:rPr>
        <w:rFonts w:ascii="Wingdings" w:hAnsi="Wingdings" w:hint="default"/>
      </w:rPr>
    </w:lvl>
    <w:lvl w:ilvl="3" w:tplc="04050001" w:tentative="1">
      <w:start w:val="1"/>
      <w:numFmt w:val="bullet"/>
      <w:lvlText w:val=""/>
      <w:lvlJc w:val="left"/>
      <w:pPr>
        <w:ind w:left="4359" w:hanging="360"/>
      </w:pPr>
      <w:rPr>
        <w:rFonts w:ascii="Symbol" w:hAnsi="Symbol" w:hint="default"/>
      </w:rPr>
    </w:lvl>
    <w:lvl w:ilvl="4" w:tplc="04050003" w:tentative="1">
      <w:start w:val="1"/>
      <w:numFmt w:val="bullet"/>
      <w:lvlText w:val="o"/>
      <w:lvlJc w:val="left"/>
      <w:pPr>
        <w:ind w:left="5079" w:hanging="360"/>
      </w:pPr>
      <w:rPr>
        <w:rFonts w:ascii="Courier New" w:hAnsi="Courier New" w:cs="Courier New" w:hint="default"/>
      </w:rPr>
    </w:lvl>
    <w:lvl w:ilvl="5" w:tplc="04050005" w:tentative="1">
      <w:start w:val="1"/>
      <w:numFmt w:val="bullet"/>
      <w:lvlText w:val=""/>
      <w:lvlJc w:val="left"/>
      <w:pPr>
        <w:ind w:left="5799" w:hanging="360"/>
      </w:pPr>
      <w:rPr>
        <w:rFonts w:ascii="Wingdings" w:hAnsi="Wingdings" w:hint="default"/>
      </w:rPr>
    </w:lvl>
    <w:lvl w:ilvl="6" w:tplc="04050001" w:tentative="1">
      <w:start w:val="1"/>
      <w:numFmt w:val="bullet"/>
      <w:lvlText w:val=""/>
      <w:lvlJc w:val="left"/>
      <w:pPr>
        <w:ind w:left="6519" w:hanging="360"/>
      </w:pPr>
      <w:rPr>
        <w:rFonts w:ascii="Symbol" w:hAnsi="Symbol" w:hint="default"/>
      </w:rPr>
    </w:lvl>
    <w:lvl w:ilvl="7" w:tplc="04050003" w:tentative="1">
      <w:start w:val="1"/>
      <w:numFmt w:val="bullet"/>
      <w:lvlText w:val="o"/>
      <w:lvlJc w:val="left"/>
      <w:pPr>
        <w:ind w:left="7239" w:hanging="360"/>
      </w:pPr>
      <w:rPr>
        <w:rFonts w:ascii="Courier New" w:hAnsi="Courier New" w:cs="Courier New" w:hint="default"/>
      </w:rPr>
    </w:lvl>
    <w:lvl w:ilvl="8" w:tplc="04050005" w:tentative="1">
      <w:start w:val="1"/>
      <w:numFmt w:val="bullet"/>
      <w:lvlText w:val=""/>
      <w:lvlJc w:val="left"/>
      <w:pPr>
        <w:ind w:left="7959" w:hanging="360"/>
      </w:pPr>
      <w:rPr>
        <w:rFonts w:ascii="Wingdings" w:hAnsi="Wingdings" w:hint="default"/>
      </w:rPr>
    </w:lvl>
  </w:abstractNum>
  <w:abstractNum w:abstractNumId="44" w15:restartNumberingAfterBreak="0">
    <w:nsid w:val="5A48474C"/>
    <w:multiLevelType w:val="hybridMultilevel"/>
    <w:tmpl w:val="C918112E"/>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45" w15:restartNumberingAfterBreak="0">
    <w:nsid w:val="60A74123"/>
    <w:multiLevelType w:val="hybridMultilevel"/>
    <w:tmpl w:val="5CCC905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6" w15:restartNumberingAfterBreak="0">
    <w:nsid w:val="63D419AF"/>
    <w:multiLevelType w:val="hybridMultilevel"/>
    <w:tmpl w:val="0E46D5E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660110CA"/>
    <w:multiLevelType w:val="hybridMultilevel"/>
    <w:tmpl w:val="93882B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68B65DCE"/>
    <w:multiLevelType w:val="hybridMultilevel"/>
    <w:tmpl w:val="FD0088DC"/>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9" w15:restartNumberingAfterBreak="0">
    <w:nsid w:val="68C93C0D"/>
    <w:multiLevelType w:val="hybridMultilevel"/>
    <w:tmpl w:val="DD746E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6BB66D01"/>
    <w:multiLevelType w:val="hybridMultilevel"/>
    <w:tmpl w:val="2462505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1" w15:restartNumberingAfterBreak="0">
    <w:nsid w:val="6BCE1703"/>
    <w:multiLevelType w:val="hybridMultilevel"/>
    <w:tmpl w:val="E60258E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6C9978AB"/>
    <w:multiLevelType w:val="hybridMultilevel"/>
    <w:tmpl w:val="110651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6E9A5407"/>
    <w:multiLevelType w:val="hybridMultilevel"/>
    <w:tmpl w:val="B2BC6E1C"/>
    <w:lvl w:ilvl="0" w:tplc="267A73F0">
      <w:start w:val="1"/>
      <w:numFmt w:val="bullet"/>
      <w:pStyle w:val="SodrkouavodcmznakemIlevel"/>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4" w15:restartNumberingAfterBreak="0">
    <w:nsid w:val="6EC971EF"/>
    <w:multiLevelType w:val="hybridMultilevel"/>
    <w:tmpl w:val="6944BF0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709273DA"/>
    <w:multiLevelType w:val="hybridMultilevel"/>
    <w:tmpl w:val="84400C14"/>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56" w15:restartNumberingAfterBreak="0">
    <w:nsid w:val="712B5CC3"/>
    <w:multiLevelType w:val="multilevel"/>
    <w:tmpl w:val="EE3AE60C"/>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57" w15:restartNumberingAfterBreak="0">
    <w:nsid w:val="718E2B4D"/>
    <w:multiLevelType w:val="hybridMultilevel"/>
    <w:tmpl w:val="394A20C0"/>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58" w15:restartNumberingAfterBreak="0">
    <w:nsid w:val="71DE286E"/>
    <w:multiLevelType w:val="hybridMultilevel"/>
    <w:tmpl w:val="A1B2BA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75FC242D"/>
    <w:multiLevelType w:val="hybridMultilevel"/>
    <w:tmpl w:val="8BD4C082"/>
    <w:lvl w:ilvl="0" w:tplc="A3BE2D72">
      <w:start w:val="1"/>
      <w:numFmt w:val="bullet"/>
      <w:pStyle w:val="Seznam1"/>
      <w:lvlText w:val=""/>
      <w:lvlJc w:val="left"/>
      <w:pPr>
        <w:ind w:left="717" w:hanging="360"/>
      </w:pPr>
      <w:rPr>
        <w:rFonts w:ascii="Wingdings" w:hAnsi="Wingdings" w:hint="default"/>
      </w:rPr>
    </w:lvl>
    <w:lvl w:ilvl="1" w:tplc="04050003" w:tentative="1">
      <w:start w:val="1"/>
      <w:numFmt w:val="bullet"/>
      <w:lvlText w:val="o"/>
      <w:lvlJc w:val="left"/>
      <w:pPr>
        <w:ind w:left="1437" w:hanging="360"/>
      </w:pPr>
      <w:rPr>
        <w:rFonts w:ascii="Courier New" w:hAnsi="Courier New" w:cs="Courier New" w:hint="default"/>
      </w:rPr>
    </w:lvl>
    <w:lvl w:ilvl="2" w:tplc="04050005" w:tentative="1">
      <w:start w:val="1"/>
      <w:numFmt w:val="bullet"/>
      <w:lvlText w:val=""/>
      <w:lvlJc w:val="left"/>
      <w:pPr>
        <w:ind w:left="2157" w:hanging="360"/>
      </w:pPr>
      <w:rPr>
        <w:rFonts w:ascii="Wingdings" w:hAnsi="Wingdings" w:hint="default"/>
      </w:rPr>
    </w:lvl>
    <w:lvl w:ilvl="3" w:tplc="04050001" w:tentative="1">
      <w:start w:val="1"/>
      <w:numFmt w:val="bullet"/>
      <w:lvlText w:val=""/>
      <w:lvlJc w:val="left"/>
      <w:pPr>
        <w:ind w:left="2877" w:hanging="360"/>
      </w:pPr>
      <w:rPr>
        <w:rFonts w:ascii="Symbol" w:hAnsi="Symbol" w:hint="default"/>
      </w:rPr>
    </w:lvl>
    <w:lvl w:ilvl="4" w:tplc="04050003" w:tentative="1">
      <w:start w:val="1"/>
      <w:numFmt w:val="bullet"/>
      <w:lvlText w:val="o"/>
      <w:lvlJc w:val="left"/>
      <w:pPr>
        <w:ind w:left="3597" w:hanging="360"/>
      </w:pPr>
      <w:rPr>
        <w:rFonts w:ascii="Courier New" w:hAnsi="Courier New" w:cs="Courier New" w:hint="default"/>
      </w:rPr>
    </w:lvl>
    <w:lvl w:ilvl="5" w:tplc="04050005" w:tentative="1">
      <w:start w:val="1"/>
      <w:numFmt w:val="bullet"/>
      <w:lvlText w:val=""/>
      <w:lvlJc w:val="left"/>
      <w:pPr>
        <w:ind w:left="4317" w:hanging="360"/>
      </w:pPr>
      <w:rPr>
        <w:rFonts w:ascii="Wingdings" w:hAnsi="Wingdings" w:hint="default"/>
      </w:rPr>
    </w:lvl>
    <w:lvl w:ilvl="6" w:tplc="04050001" w:tentative="1">
      <w:start w:val="1"/>
      <w:numFmt w:val="bullet"/>
      <w:lvlText w:val=""/>
      <w:lvlJc w:val="left"/>
      <w:pPr>
        <w:ind w:left="5037" w:hanging="360"/>
      </w:pPr>
      <w:rPr>
        <w:rFonts w:ascii="Symbol" w:hAnsi="Symbol" w:hint="default"/>
      </w:rPr>
    </w:lvl>
    <w:lvl w:ilvl="7" w:tplc="04050003" w:tentative="1">
      <w:start w:val="1"/>
      <w:numFmt w:val="bullet"/>
      <w:lvlText w:val="o"/>
      <w:lvlJc w:val="left"/>
      <w:pPr>
        <w:ind w:left="5757" w:hanging="360"/>
      </w:pPr>
      <w:rPr>
        <w:rFonts w:ascii="Courier New" w:hAnsi="Courier New" w:cs="Courier New" w:hint="default"/>
      </w:rPr>
    </w:lvl>
    <w:lvl w:ilvl="8" w:tplc="04050005" w:tentative="1">
      <w:start w:val="1"/>
      <w:numFmt w:val="bullet"/>
      <w:lvlText w:val=""/>
      <w:lvlJc w:val="left"/>
      <w:pPr>
        <w:ind w:left="6477" w:hanging="360"/>
      </w:pPr>
      <w:rPr>
        <w:rFonts w:ascii="Wingdings" w:hAnsi="Wingdings" w:hint="default"/>
      </w:rPr>
    </w:lvl>
  </w:abstractNum>
  <w:abstractNum w:abstractNumId="60" w15:restartNumberingAfterBreak="0">
    <w:nsid w:val="7C7D1045"/>
    <w:multiLevelType w:val="hybridMultilevel"/>
    <w:tmpl w:val="CB82F78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28"/>
  </w:num>
  <w:num w:numId="3">
    <w:abstractNumId w:val="53"/>
  </w:num>
  <w:num w:numId="4">
    <w:abstractNumId w:val="59"/>
  </w:num>
  <w:num w:numId="5">
    <w:abstractNumId w:val="34"/>
  </w:num>
  <w:num w:numId="6">
    <w:abstractNumId w:val="27"/>
  </w:num>
  <w:num w:numId="7">
    <w:abstractNumId w:val="30"/>
  </w:num>
  <w:num w:numId="8">
    <w:abstractNumId w:val="40"/>
  </w:num>
  <w:num w:numId="9">
    <w:abstractNumId w:val="5"/>
  </w:num>
  <w:num w:numId="10">
    <w:abstractNumId w:val="16"/>
  </w:num>
  <w:num w:numId="11">
    <w:abstractNumId w:val="57"/>
  </w:num>
  <w:num w:numId="12">
    <w:abstractNumId w:val="21"/>
  </w:num>
  <w:num w:numId="13">
    <w:abstractNumId w:val="48"/>
  </w:num>
  <w:num w:numId="14">
    <w:abstractNumId w:val="32"/>
  </w:num>
  <w:num w:numId="15">
    <w:abstractNumId w:val="23"/>
  </w:num>
  <w:num w:numId="16">
    <w:abstractNumId w:val="12"/>
  </w:num>
  <w:num w:numId="17">
    <w:abstractNumId w:val="20"/>
  </w:num>
  <w:num w:numId="18">
    <w:abstractNumId w:val="29"/>
  </w:num>
  <w:num w:numId="19">
    <w:abstractNumId w:val="8"/>
  </w:num>
  <w:num w:numId="20">
    <w:abstractNumId w:val="45"/>
  </w:num>
  <w:num w:numId="21">
    <w:abstractNumId w:val="26"/>
  </w:num>
  <w:num w:numId="22">
    <w:abstractNumId w:val="15"/>
  </w:num>
  <w:num w:numId="23">
    <w:abstractNumId w:val="11"/>
  </w:num>
  <w:num w:numId="24">
    <w:abstractNumId w:val="10"/>
  </w:num>
  <w:num w:numId="25">
    <w:abstractNumId w:val="24"/>
  </w:num>
  <w:num w:numId="26">
    <w:abstractNumId w:val="51"/>
  </w:num>
  <w:num w:numId="27">
    <w:abstractNumId w:val="9"/>
  </w:num>
  <w:num w:numId="28">
    <w:abstractNumId w:val="18"/>
  </w:num>
  <w:num w:numId="29">
    <w:abstractNumId w:val="17"/>
  </w:num>
  <w:num w:numId="30">
    <w:abstractNumId w:val="33"/>
  </w:num>
  <w:num w:numId="31">
    <w:abstractNumId w:val="54"/>
  </w:num>
  <w:num w:numId="32">
    <w:abstractNumId w:val="50"/>
  </w:num>
  <w:num w:numId="33">
    <w:abstractNumId w:val="58"/>
  </w:num>
  <w:num w:numId="34">
    <w:abstractNumId w:val="4"/>
  </w:num>
  <w:num w:numId="35">
    <w:abstractNumId w:val="60"/>
  </w:num>
  <w:num w:numId="36">
    <w:abstractNumId w:val="36"/>
  </w:num>
  <w:num w:numId="37">
    <w:abstractNumId w:val="35"/>
  </w:num>
  <w:num w:numId="38">
    <w:abstractNumId w:val="14"/>
  </w:num>
  <w:num w:numId="39">
    <w:abstractNumId w:val="49"/>
  </w:num>
  <w:num w:numId="40">
    <w:abstractNumId w:val="46"/>
  </w:num>
  <w:num w:numId="41">
    <w:abstractNumId w:val="52"/>
  </w:num>
  <w:num w:numId="42">
    <w:abstractNumId w:val="37"/>
  </w:num>
  <w:num w:numId="43">
    <w:abstractNumId w:val="19"/>
  </w:num>
  <w:num w:numId="44">
    <w:abstractNumId w:val="2"/>
  </w:num>
  <w:num w:numId="45">
    <w:abstractNumId w:val="39"/>
  </w:num>
  <w:num w:numId="46">
    <w:abstractNumId w:val="41"/>
  </w:num>
  <w:num w:numId="47">
    <w:abstractNumId w:val="6"/>
  </w:num>
  <w:num w:numId="48">
    <w:abstractNumId w:val="13"/>
  </w:num>
  <w:num w:numId="49">
    <w:abstractNumId w:val="0"/>
  </w:num>
  <w:num w:numId="50">
    <w:abstractNumId w:val="22"/>
  </w:num>
  <w:num w:numId="51">
    <w:abstractNumId w:val="31"/>
  </w:num>
  <w:num w:numId="52">
    <w:abstractNumId w:val="7"/>
  </w:num>
  <w:num w:numId="53">
    <w:abstractNumId w:val="3"/>
  </w:num>
  <w:num w:numId="5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4"/>
  </w:num>
  <w:num w:numId="56">
    <w:abstractNumId w:val="55"/>
  </w:num>
  <w:num w:numId="57">
    <w:abstractNumId w:val="43"/>
  </w:num>
  <w:num w:numId="58">
    <w:abstractNumId w:val="38"/>
  </w:num>
  <w:num w:numId="59">
    <w:abstractNumId w:val="47"/>
  </w:num>
  <w:num w:numId="60">
    <w:abstractNumId w:val="25"/>
  </w:num>
  <w:num w:numId="61">
    <w:abstractNumId w:val="42"/>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9"/>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E41"/>
    <w:rsid w:val="00000142"/>
    <w:rsid w:val="00000319"/>
    <w:rsid w:val="000032B8"/>
    <w:rsid w:val="00003357"/>
    <w:rsid w:val="000037C9"/>
    <w:rsid w:val="00003F35"/>
    <w:rsid w:val="00005754"/>
    <w:rsid w:val="000103B5"/>
    <w:rsid w:val="000122EF"/>
    <w:rsid w:val="00014B9F"/>
    <w:rsid w:val="00015085"/>
    <w:rsid w:val="00015CF0"/>
    <w:rsid w:val="00015F2B"/>
    <w:rsid w:val="00015FB5"/>
    <w:rsid w:val="0001660A"/>
    <w:rsid w:val="0001725E"/>
    <w:rsid w:val="000172D4"/>
    <w:rsid w:val="000179DC"/>
    <w:rsid w:val="00017A9B"/>
    <w:rsid w:val="00017D2E"/>
    <w:rsid w:val="00017E32"/>
    <w:rsid w:val="0002018B"/>
    <w:rsid w:val="000214F7"/>
    <w:rsid w:val="000221AB"/>
    <w:rsid w:val="0002254B"/>
    <w:rsid w:val="000225E1"/>
    <w:rsid w:val="000250F5"/>
    <w:rsid w:val="000259C3"/>
    <w:rsid w:val="00026A76"/>
    <w:rsid w:val="00026F81"/>
    <w:rsid w:val="000275D4"/>
    <w:rsid w:val="00027FDC"/>
    <w:rsid w:val="00030D3A"/>
    <w:rsid w:val="00031639"/>
    <w:rsid w:val="00031A4C"/>
    <w:rsid w:val="000334FD"/>
    <w:rsid w:val="00033934"/>
    <w:rsid w:val="00033D54"/>
    <w:rsid w:val="000363A7"/>
    <w:rsid w:val="00037C26"/>
    <w:rsid w:val="00037FFA"/>
    <w:rsid w:val="00042CAB"/>
    <w:rsid w:val="00042E92"/>
    <w:rsid w:val="00043DC8"/>
    <w:rsid w:val="00043F85"/>
    <w:rsid w:val="000440CA"/>
    <w:rsid w:val="000443E6"/>
    <w:rsid w:val="00045537"/>
    <w:rsid w:val="00045777"/>
    <w:rsid w:val="00047161"/>
    <w:rsid w:val="0004791A"/>
    <w:rsid w:val="0005093B"/>
    <w:rsid w:val="00050F2F"/>
    <w:rsid w:val="00051D0D"/>
    <w:rsid w:val="00052A7D"/>
    <w:rsid w:val="00053FD0"/>
    <w:rsid w:val="000554A5"/>
    <w:rsid w:val="00055D52"/>
    <w:rsid w:val="00057971"/>
    <w:rsid w:val="0006001C"/>
    <w:rsid w:val="00060476"/>
    <w:rsid w:val="00062420"/>
    <w:rsid w:val="000624F1"/>
    <w:rsid w:val="00063536"/>
    <w:rsid w:val="000642A6"/>
    <w:rsid w:val="000656A1"/>
    <w:rsid w:val="0006618E"/>
    <w:rsid w:val="000707A1"/>
    <w:rsid w:val="000711B5"/>
    <w:rsid w:val="00071CF8"/>
    <w:rsid w:val="00075351"/>
    <w:rsid w:val="0007741C"/>
    <w:rsid w:val="00077B55"/>
    <w:rsid w:val="0008109F"/>
    <w:rsid w:val="00082272"/>
    <w:rsid w:val="00082DD5"/>
    <w:rsid w:val="0008305C"/>
    <w:rsid w:val="0008477E"/>
    <w:rsid w:val="00086A79"/>
    <w:rsid w:val="00086DB6"/>
    <w:rsid w:val="000876A5"/>
    <w:rsid w:val="00087AAA"/>
    <w:rsid w:val="00090051"/>
    <w:rsid w:val="00090266"/>
    <w:rsid w:val="00090746"/>
    <w:rsid w:val="00092B70"/>
    <w:rsid w:val="0009311E"/>
    <w:rsid w:val="000931DC"/>
    <w:rsid w:val="00093414"/>
    <w:rsid w:val="00093776"/>
    <w:rsid w:val="00095284"/>
    <w:rsid w:val="000959FF"/>
    <w:rsid w:val="00095E9D"/>
    <w:rsid w:val="00096A0C"/>
    <w:rsid w:val="00096EBC"/>
    <w:rsid w:val="00097208"/>
    <w:rsid w:val="00097218"/>
    <w:rsid w:val="000A0460"/>
    <w:rsid w:val="000A0923"/>
    <w:rsid w:val="000A104A"/>
    <w:rsid w:val="000A3476"/>
    <w:rsid w:val="000A6913"/>
    <w:rsid w:val="000A6F3B"/>
    <w:rsid w:val="000B15E6"/>
    <w:rsid w:val="000B1AC0"/>
    <w:rsid w:val="000B2089"/>
    <w:rsid w:val="000B2E2E"/>
    <w:rsid w:val="000B3EC9"/>
    <w:rsid w:val="000B3F24"/>
    <w:rsid w:val="000B53EE"/>
    <w:rsid w:val="000B54F6"/>
    <w:rsid w:val="000B71CD"/>
    <w:rsid w:val="000B7B53"/>
    <w:rsid w:val="000B7F83"/>
    <w:rsid w:val="000C12CF"/>
    <w:rsid w:val="000C1A2F"/>
    <w:rsid w:val="000C1B1A"/>
    <w:rsid w:val="000C2909"/>
    <w:rsid w:val="000C29F3"/>
    <w:rsid w:val="000C3043"/>
    <w:rsid w:val="000C47B4"/>
    <w:rsid w:val="000C49A8"/>
    <w:rsid w:val="000C5E2A"/>
    <w:rsid w:val="000C64FE"/>
    <w:rsid w:val="000C6F59"/>
    <w:rsid w:val="000C7233"/>
    <w:rsid w:val="000C72FB"/>
    <w:rsid w:val="000D0AEF"/>
    <w:rsid w:val="000D1CEE"/>
    <w:rsid w:val="000D6700"/>
    <w:rsid w:val="000E0251"/>
    <w:rsid w:val="000E03A5"/>
    <w:rsid w:val="000E19FB"/>
    <w:rsid w:val="000E361D"/>
    <w:rsid w:val="000E57FF"/>
    <w:rsid w:val="000E594C"/>
    <w:rsid w:val="000E5B06"/>
    <w:rsid w:val="000E5E56"/>
    <w:rsid w:val="000E6E5C"/>
    <w:rsid w:val="000F168E"/>
    <w:rsid w:val="000F32B0"/>
    <w:rsid w:val="000F3658"/>
    <w:rsid w:val="000F38F2"/>
    <w:rsid w:val="000F47F2"/>
    <w:rsid w:val="000F5739"/>
    <w:rsid w:val="000F6283"/>
    <w:rsid w:val="00100204"/>
    <w:rsid w:val="00100970"/>
    <w:rsid w:val="001012DC"/>
    <w:rsid w:val="00103A57"/>
    <w:rsid w:val="0010435C"/>
    <w:rsid w:val="001047AC"/>
    <w:rsid w:val="001049B7"/>
    <w:rsid w:val="00107B4B"/>
    <w:rsid w:val="001105BC"/>
    <w:rsid w:val="00110CEC"/>
    <w:rsid w:val="0011108E"/>
    <w:rsid w:val="0011168B"/>
    <w:rsid w:val="00113CA2"/>
    <w:rsid w:val="00113FB4"/>
    <w:rsid w:val="00114C2A"/>
    <w:rsid w:val="00116B12"/>
    <w:rsid w:val="00116B8C"/>
    <w:rsid w:val="00117C96"/>
    <w:rsid w:val="00120596"/>
    <w:rsid w:val="00122019"/>
    <w:rsid w:val="001244AA"/>
    <w:rsid w:val="001247F1"/>
    <w:rsid w:val="00124BC2"/>
    <w:rsid w:val="0012513E"/>
    <w:rsid w:val="00127293"/>
    <w:rsid w:val="001273FF"/>
    <w:rsid w:val="001308CE"/>
    <w:rsid w:val="00130DF4"/>
    <w:rsid w:val="00130FEB"/>
    <w:rsid w:val="00131DE4"/>
    <w:rsid w:val="00133442"/>
    <w:rsid w:val="00133BA2"/>
    <w:rsid w:val="00133BAF"/>
    <w:rsid w:val="00133F1A"/>
    <w:rsid w:val="001344DA"/>
    <w:rsid w:val="00135570"/>
    <w:rsid w:val="001376CF"/>
    <w:rsid w:val="00137C31"/>
    <w:rsid w:val="001412B0"/>
    <w:rsid w:val="00141A15"/>
    <w:rsid w:val="00141C2C"/>
    <w:rsid w:val="00143FC6"/>
    <w:rsid w:val="00144137"/>
    <w:rsid w:val="00144BFD"/>
    <w:rsid w:val="0014506A"/>
    <w:rsid w:val="00145529"/>
    <w:rsid w:val="00145B5F"/>
    <w:rsid w:val="00145FFD"/>
    <w:rsid w:val="00146497"/>
    <w:rsid w:val="00146A91"/>
    <w:rsid w:val="00146E07"/>
    <w:rsid w:val="00147EDC"/>
    <w:rsid w:val="00151FD1"/>
    <w:rsid w:val="00152062"/>
    <w:rsid w:val="0015211F"/>
    <w:rsid w:val="00152795"/>
    <w:rsid w:val="00152C59"/>
    <w:rsid w:val="00152D15"/>
    <w:rsid w:val="00154169"/>
    <w:rsid w:val="001549F1"/>
    <w:rsid w:val="00154C47"/>
    <w:rsid w:val="00154FCD"/>
    <w:rsid w:val="00155F9F"/>
    <w:rsid w:val="001579ED"/>
    <w:rsid w:val="00161E6F"/>
    <w:rsid w:val="00162643"/>
    <w:rsid w:val="00164976"/>
    <w:rsid w:val="001673BA"/>
    <w:rsid w:val="001674A7"/>
    <w:rsid w:val="0017111D"/>
    <w:rsid w:val="0017116E"/>
    <w:rsid w:val="00171911"/>
    <w:rsid w:val="00171E1F"/>
    <w:rsid w:val="0017240F"/>
    <w:rsid w:val="0017271E"/>
    <w:rsid w:val="00173DF3"/>
    <w:rsid w:val="00173FA6"/>
    <w:rsid w:val="00174CE8"/>
    <w:rsid w:val="00175E42"/>
    <w:rsid w:val="001766E6"/>
    <w:rsid w:val="00176A0D"/>
    <w:rsid w:val="00177103"/>
    <w:rsid w:val="00180836"/>
    <w:rsid w:val="00181623"/>
    <w:rsid w:val="001824C1"/>
    <w:rsid w:val="00182940"/>
    <w:rsid w:val="001829E8"/>
    <w:rsid w:val="00182CA4"/>
    <w:rsid w:val="001836A8"/>
    <w:rsid w:val="0018457F"/>
    <w:rsid w:val="0018612E"/>
    <w:rsid w:val="00190507"/>
    <w:rsid w:val="00191D5F"/>
    <w:rsid w:val="0019251A"/>
    <w:rsid w:val="00192D71"/>
    <w:rsid w:val="001931CF"/>
    <w:rsid w:val="0019327D"/>
    <w:rsid w:val="00193F74"/>
    <w:rsid w:val="00193FE2"/>
    <w:rsid w:val="001945C6"/>
    <w:rsid w:val="001946D9"/>
    <w:rsid w:val="00195A96"/>
    <w:rsid w:val="0019695D"/>
    <w:rsid w:val="00196A4D"/>
    <w:rsid w:val="001A05BD"/>
    <w:rsid w:val="001A09E7"/>
    <w:rsid w:val="001A0EE8"/>
    <w:rsid w:val="001A12F9"/>
    <w:rsid w:val="001A2753"/>
    <w:rsid w:val="001A3278"/>
    <w:rsid w:val="001A32AF"/>
    <w:rsid w:val="001A4D76"/>
    <w:rsid w:val="001A522C"/>
    <w:rsid w:val="001A683F"/>
    <w:rsid w:val="001B1161"/>
    <w:rsid w:val="001B1502"/>
    <w:rsid w:val="001B1550"/>
    <w:rsid w:val="001B262B"/>
    <w:rsid w:val="001B30AB"/>
    <w:rsid w:val="001B4F0C"/>
    <w:rsid w:val="001B50D8"/>
    <w:rsid w:val="001B77C9"/>
    <w:rsid w:val="001C116D"/>
    <w:rsid w:val="001C12DD"/>
    <w:rsid w:val="001C20FB"/>
    <w:rsid w:val="001C36F7"/>
    <w:rsid w:val="001C542F"/>
    <w:rsid w:val="001C7071"/>
    <w:rsid w:val="001C70ED"/>
    <w:rsid w:val="001D0135"/>
    <w:rsid w:val="001D04DE"/>
    <w:rsid w:val="001D05E0"/>
    <w:rsid w:val="001D640D"/>
    <w:rsid w:val="001D6E4D"/>
    <w:rsid w:val="001D74A7"/>
    <w:rsid w:val="001E23D2"/>
    <w:rsid w:val="001E288A"/>
    <w:rsid w:val="001E2B27"/>
    <w:rsid w:val="001E3CFE"/>
    <w:rsid w:val="001E3F6A"/>
    <w:rsid w:val="001E5092"/>
    <w:rsid w:val="001E53F3"/>
    <w:rsid w:val="001E5CDF"/>
    <w:rsid w:val="001E5FE9"/>
    <w:rsid w:val="001E6540"/>
    <w:rsid w:val="001E78A0"/>
    <w:rsid w:val="001E7DFA"/>
    <w:rsid w:val="001F0701"/>
    <w:rsid w:val="001F0E99"/>
    <w:rsid w:val="001F1C4A"/>
    <w:rsid w:val="001F3946"/>
    <w:rsid w:val="001F4599"/>
    <w:rsid w:val="001F5803"/>
    <w:rsid w:val="001F614E"/>
    <w:rsid w:val="001F7354"/>
    <w:rsid w:val="001F7B5B"/>
    <w:rsid w:val="00201170"/>
    <w:rsid w:val="0020140F"/>
    <w:rsid w:val="00201BD8"/>
    <w:rsid w:val="00202FB5"/>
    <w:rsid w:val="002035B9"/>
    <w:rsid w:val="002041D8"/>
    <w:rsid w:val="00205515"/>
    <w:rsid w:val="00205566"/>
    <w:rsid w:val="002057F0"/>
    <w:rsid w:val="00207196"/>
    <w:rsid w:val="00210FBF"/>
    <w:rsid w:val="002113B7"/>
    <w:rsid w:val="00212CBA"/>
    <w:rsid w:val="002139A5"/>
    <w:rsid w:val="002139D0"/>
    <w:rsid w:val="00214CE8"/>
    <w:rsid w:val="00215116"/>
    <w:rsid w:val="002162E5"/>
    <w:rsid w:val="002202C4"/>
    <w:rsid w:val="002209F6"/>
    <w:rsid w:val="00220ACE"/>
    <w:rsid w:val="0022129C"/>
    <w:rsid w:val="0022164E"/>
    <w:rsid w:val="00223013"/>
    <w:rsid w:val="002236C7"/>
    <w:rsid w:val="00223B38"/>
    <w:rsid w:val="00223F14"/>
    <w:rsid w:val="00224471"/>
    <w:rsid w:val="0022454B"/>
    <w:rsid w:val="00224842"/>
    <w:rsid w:val="00230599"/>
    <w:rsid w:val="0023080D"/>
    <w:rsid w:val="0023283F"/>
    <w:rsid w:val="00233528"/>
    <w:rsid w:val="002345F2"/>
    <w:rsid w:val="00235715"/>
    <w:rsid w:val="00235794"/>
    <w:rsid w:val="00236234"/>
    <w:rsid w:val="00237700"/>
    <w:rsid w:val="00237BAA"/>
    <w:rsid w:val="0024060B"/>
    <w:rsid w:val="0024139D"/>
    <w:rsid w:val="002414D4"/>
    <w:rsid w:val="0024185A"/>
    <w:rsid w:val="00241C93"/>
    <w:rsid w:val="0024260E"/>
    <w:rsid w:val="00243786"/>
    <w:rsid w:val="00243D7F"/>
    <w:rsid w:val="00244B01"/>
    <w:rsid w:val="002451C5"/>
    <w:rsid w:val="002463E0"/>
    <w:rsid w:val="00247A23"/>
    <w:rsid w:val="00247FE4"/>
    <w:rsid w:val="00251E19"/>
    <w:rsid w:val="00256C72"/>
    <w:rsid w:val="00257597"/>
    <w:rsid w:val="00257A82"/>
    <w:rsid w:val="00257B52"/>
    <w:rsid w:val="00260B25"/>
    <w:rsid w:val="00260DBB"/>
    <w:rsid w:val="00261C5A"/>
    <w:rsid w:val="0026211E"/>
    <w:rsid w:val="00262BFE"/>
    <w:rsid w:val="00263CC5"/>
    <w:rsid w:val="00266629"/>
    <w:rsid w:val="00270927"/>
    <w:rsid w:val="0027462D"/>
    <w:rsid w:val="002759E8"/>
    <w:rsid w:val="00275A41"/>
    <w:rsid w:val="00275BBB"/>
    <w:rsid w:val="002763FC"/>
    <w:rsid w:val="00276D7A"/>
    <w:rsid w:val="00277815"/>
    <w:rsid w:val="00277A0C"/>
    <w:rsid w:val="002803C4"/>
    <w:rsid w:val="00280ACE"/>
    <w:rsid w:val="00280E9C"/>
    <w:rsid w:val="00282273"/>
    <w:rsid w:val="00282AE8"/>
    <w:rsid w:val="00283DBC"/>
    <w:rsid w:val="00283E93"/>
    <w:rsid w:val="00284E09"/>
    <w:rsid w:val="002851AF"/>
    <w:rsid w:val="00287EE0"/>
    <w:rsid w:val="00290667"/>
    <w:rsid w:val="002906E1"/>
    <w:rsid w:val="00291E35"/>
    <w:rsid w:val="00293AA5"/>
    <w:rsid w:val="00293AE9"/>
    <w:rsid w:val="00294255"/>
    <w:rsid w:val="0029476E"/>
    <w:rsid w:val="002947D1"/>
    <w:rsid w:val="00295B20"/>
    <w:rsid w:val="002971C8"/>
    <w:rsid w:val="002977C0"/>
    <w:rsid w:val="002978CC"/>
    <w:rsid w:val="002A0E62"/>
    <w:rsid w:val="002A2471"/>
    <w:rsid w:val="002A282A"/>
    <w:rsid w:val="002A2CEC"/>
    <w:rsid w:val="002A4509"/>
    <w:rsid w:val="002A54D2"/>
    <w:rsid w:val="002A64A1"/>
    <w:rsid w:val="002A71D8"/>
    <w:rsid w:val="002A7C55"/>
    <w:rsid w:val="002B09D3"/>
    <w:rsid w:val="002B1357"/>
    <w:rsid w:val="002B20C1"/>
    <w:rsid w:val="002B2AA2"/>
    <w:rsid w:val="002B3711"/>
    <w:rsid w:val="002B44C4"/>
    <w:rsid w:val="002B4819"/>
    <w:rsid w:val="002B5912"/>
    <w:rsid w:val="002B7162"/>
    <w:rsid w:val="002B7354"/>
    <w:rsid w:val="002C1C62"/>
    <w:rsid w:val="002C2C7F"/>
    <w:rsid w:val="002C3F6F"/>
    <w:rsid w:val="002C4267"/>
    <w:rsid w:val="002C51A4"/>
    <w:rsid w:val="002D100D"/>
    <w:rsid w:val="002D15C0"/>
    <w:rsid w:val="002D167D"/>
    <w:rsid w:val="002D2189"/>
    <w:rsid w:val="002D241B"/>
    <w:rsid w:val="002D29C1"/>
    <w:rsid w:val="002D5504"/>
    <w:rsid w:val="002D55A8"/>
    <w:rsid w:val="002D66A9"/>
    <w:rsid w:val="002D6FED"/>
    <w:rsid w:val="002D7DBF"/>
    <w:rsid w:val="002E0831"/>
    <w:rsid w:val="002E1FD7"/>
    <w:rsid w:val="002E28F2"/>
    <w:rsid w:val="002E3062"/>
    <w:rsid w:val="002E439A"/>
    <w:rsid w:val="002E4B05"/>
    <w:rsid w:val="002E60AF"/>
    <w:rsid w:val="002E69F8"/>
    <w:rsid w:val="002E7F42"/>
    <w:rsid w:val="002F06E0"/>
    <w:rsid w:val="002F094D"/>
    <w:rsid w:val="002F095C"/>
    <w:rsid w:val="002F42D9"/>
    <w:rsid w:val="002F433B"/>
    <w:rsid w:val="002F44E5"/>
    <w:rsid w:val="00302FA7"/>
    <w:rsid w:val="00304330"/>
    <w:rsid w:val="00305AEC"/>
    <w:rsid w:val="003064D3"/>
    <w:rsid w:val="00306797"/>
    <w:rsid w:val="00307F5B"/>
    <w:rsid w:val="00310A18"/>
    <w:rsid w:val="00312647"/>
    <w:rsid w:val="003132AA"/>
    <w:rsid w:val="00314C7F"/>
    <w:rsid w:val="00314DE3"/>
    <w:rsid w:val="003161D5"/>
    <w:rsid w:val="00316B7B"/>
    <w:rsid w:val="00317F0C"/>
    <w:rsid w:val="0032047E"/>
    <w:rsid w:val="00320F2B"/>
    <w:rsid w:val="003232ED"/>
    <w:rsid w:val="0032422C"/>
    <w:rsid w:val="003243E3"/>
    <w:rsid w:val="00324E66"/>
    <w:rsid w:val="00330709"/>
    <w:rsid w:val="00330A7B"/>
    <w:rsid w:val="00330DD0"/>
    <w:rsid w:val="0033115C"/>
    <w:rsid w:val="00331771"/>
    <w:rsid w:val="003322D5"/>
    <w:rsid w:val="003323C1"/>
    <w:rsid w:val="00332C39"/>
    <w:rsid w:val="003343E8"/>
    <w:rsid w:val="00334B24"/>
    <w:rsid w:val="0033735A"/>
    <w:rsid w:val="0033785A"/>
    <w:rsid w:val="0033797B"/>
    <w:rsid w:val="00337D1E"/>
    <w:rsid w:val="00337DA4"/>
    <w:rsid w:val="00340972"/>
    <w:rsid w:val="00341768"/>
    <w:rsid w:val="00341F59"/>
    <w:rsid w:val="00343227"/>
    <w:rsid w:val="00343E3E"/>
    <w:rsid w:val="00343F84"/>
    <w:rsid w:val="00344B02"/>
    <w:rsid w:val="00344CA5"/>
    <w:rsid w:val="00345C17"/>
    <w:rsid w:val="00345F85"/>
    <w:rsid w:val="00346EA9"/>
    <w:rsid w:val="003506AF"/>
    <w:rsid w:val="00350C0C"/>
    <w:rsid w:val="00350CDC"/>
    <w:rsid w:val="0035147F"/>
    <w:rsid w:val="0035268B"/>
    <w:rsid w:val="003530AC"/>
    <w:rsid w:val="00353E71"/>
    <w:rsid w:val="003551A2"/>
    <w:rsid w:val="00356B9C"/>
    <w:rsid w:val="00356FE1"/>
    <w:rsid w:val="00360C4D"/>
    <w:rsid w:val="00361917"/>
    <w:rsid w:val="00362FB3"/>
    <w:rsid w:val="00365069"/>
    <w:rsid w:val="00365627"/>
    <w:rsid w:val="003668D3"/>
    <w:rsid w:val="003668EC"/>
    <w:rsid w:val="00366975"/>
    <w:rsid w:val="00367C82"/>
    <w:rsid w:val="00370F0B"/>
    <w:rsid w:val="003728C7"/>
    <w:rsid w:val="00374AB0"/>
    <w:rsid w:val="0037574A"/>
    <w:rsid w:val="0037643D"/>
    <w:rsid w:val="00376CBE"/>
    <w:rsid w:val="00377888"/>
    <w:rsid w:val="00380A0F"/>
    <w:rsid w:val="0038100B"/>
    <w:rsid w:val="003810E2"/>
    <w:rsid w:val="00383CE1"/>
    <w:rsid w:val="0038538D"/>
    <w:rsid w:val="0038613E"/>
    <w:rsid w:val="00386314"/>
    <w:rsid w:val="0038641C"/>
    <w:rsid w:val="00386ED9"/>
    <w:rsid w:val="00387A8F"/>
    <w:rsid w:val="00390DAE"/>
    <w:rsid w:val="00391395"/>
    <w:rsid w:val="00391D94"/>
    <w:rsid w:val="00393393"/>
    <w:rsid w:val="003948EE"/>
    <w:rsid w:val="00395C65"/>
    <w:rsid w:val="00396740"/>
    <w:rsid w:val="00396AA7"/>
    <w:rsid w:val="00397A1E"/>
    <w:rsid w:val="003A0EAC"/>
    <w:rsid w:val="003A0EC8"/>
    <w:rsid w:val="003A0ECF"/>
    <w:rsid w:val="003A1203"/>
    <w:rsid w:val="003A3D1C"/>
    <w:rsid w:val="003A4957"/>
    <w:rsid w:val="003A4DE1"/>
    <w:rsid w:val="003A626A"/>
    <w:rsid w:val="003A7F17"/>
    <w:rsid w:val="003B0811"/>
    <w:rsid w:val="003B0958"/>
    <w:rsid w:val="003B0F5E"/>
    <w:rsid w:val="003B1EF2"/>
    <w:rsid w:val="003B4717"/>
    <w:rsid w:val="003B4A41"/>
    <w:rsid w:val="003B536E"/>
    <w:rsid w:val="003C0C97"/>
    <w:rsid w:val="003C12AA"/>
    <w:rsid w:val="003C22C7"/>
    <w:rsid w:val="003C4C0E"/>
    <w:rsid w:val="003C4DB1"/>
    <w:rsid w:val="003C53FA"/>
    <w:rsid w:val="003C5505"/>
    <w:rsid w:val="003D0A29"/>
    <w:rsid w:val="003D1F26"/>
    <w:rsid w:val="003D2B84"/>
    <w:rsid w:val="003D329C"/>
    <w:rsid w:val="003D3754"/>
    <w:rsid w:val="003D5A05"/>
    <w:rsid w:val="003D5CD3"/>
    <w:rsid w:val="003D7AFC"/>
    <w:rsid w:val="003E09BF"/>
    <w:rsid w:val="003E2298"/>
    <w:rsid w:val="003E271E"/>
    <w:rsid w:val="003E3C39"/>
    <w:rsid w:val="003E4117"/>
    <w:rsid w:val="003E4D5B"/>
    <w:rsid w:val="003E6BFC"/>
    <w:rsid w:val="003E70FC"/>
    <w:rsid w:val="003F0DE7"/>
    <w:rsid w:val="003F0DFB"/>
    <w:rsid w:val="003F1148"/>
    <w:rsid w:val="003F1B7B"/>
    <w:rsid w:val="003F23E9"/>
    <w:rsid w:val="003F4456"/>
    <w:rsid w:val="003F6C1C"/>
    <w:rsid w:val="003F745A"/>
    <w:rsid w:val="00400C8F"/>
    <w:rsid w:val="004019BB"/>
    <w:rsid w:val="00402779"/>
    <w:rsid w:val="0040525E"/>
    <w:rsid w:val="00406B8B"/>
    <w:rsid w:val="0041086A"/>
    <w:rsid w:val="00413362"/>
    <w:rsid w:val="00413580"/>
    <w:rsid w:val="0041476B"/>
    <w:rsid w:val="004148BC"/>
    <w:rsid w:val="00414BE5"/>
    <w:rsid w:val="00415A04"/>
    <w:rsid w:val="00415E95"/>
    <w:rsid w:val="00415F3B"/>
    <w:rsid w:val="0041767D"/>
    <w:rsid w:val="00417E80"/>
    <w:rsid w:val="00420F77"/>
    <w:rsid w:val="0042292F"/>
    <w:rsid w:val="00422F5B"/>
    <w:rsid w:val="004237D2"/>
    <w:rsid w:val="00424665"/>
    <w:rsid w:val="00424A9D"/>
    <w:rsid w:val="004252FF"/>
    <w:rsid w:val="0043040D"/>
    <w:rsid w:val="00430E3A"/>
    <w:rsid w:val="00431246"/>
    <w:rsid w:val="00432050"/>
    <w:rsid w:val="00432DB6"/>
    <w:rsid w:val="00433060"/>
    <w:rsid w:val="00434D58"/>
    <w:rsid w:val="004360A7"/>
    <w:rsid w:val="004366FF"/>
    <w:rsid w:val="00436D54"/>
    <w:rsid w:val="004373A3"/>
    <w:rsid w:val="004378F3"/>
    <w:rsid w:val="00440365"/>
    <w:rsid w:val="00440479"/>
    <w:rsid w:val="0044096B"/>
    <w:rsid w:val="00441B0E"/>
    <w:rsid w:val="004431A6"/>
    <w:rsid w:val="004439D2"/>
    <w:rsid w:val="00443E75"/>
    <w:rsid w:val="00445400"/>
    <w:rsid w:val="00451CC1"/>
    <w:rsid w:val="00451D69"/>
    <w:rsid w:val="00453116"/>
    <w:rsid w:val="00453B4E"/>
    <w:rsid w:val="00455EAD"/>
    <w:rsid w:val="00457312"/>
    <w:rsid w:val="00457963"/>
    <w:rsid w:val="00462C5A"/>
    <w:rsid w:val="00462EEC"/>
    <w:rsid w:val="00463493"/>
    <w:rsid w:val="00464D08"/>
    <w:rsid w:val="00465772"/>
    <w:rsid w:val="00465E10"/>
    <w:rsid w:val="004675A5"/>
    <w:rsid w:val="00467616"/>
    <w:rsid w:val="00467BF9"/>
    <w:rsid w:val="00471483"/>
    <w:rsid w:val="00471C06"/>
    <w:rsid w:val="00471DB6"/>
    <w:rsid w:val="004724A1"/>
    <w:rsid w:val="00473078"/>
    <w:rsid w:val="004731D8"/>
    <w:rsid w:val="00475211"/>
    <w:rsid w:val="00476D13"/>
    <w:rsid w:val="0048044F"/>
    <w:rsid w:val="00480B80"/>
    <w:rsid w:val="0048117E"/>
    <w:rsid w:val="004838A5"/>
    <w:rsid w:val="004845B8"/>
    <w:rsid w:val="0048473D"/>
    <w:rsid w:val="004850BC"/>
    <w:rsid w:val="0048596D"/>
    <w:rsid w:val="0048766A"/>
    <w:rsid w:val="00490E99"/>
    <w:rsid w:val="00492785"/>
    <w:rsid w:val="00492981"/>
    <w:rsid w:val="004929EC"/>
    <w:rsid w:val="00492A0E"/>
    <w:rsid w:val="00492A56"/>
    <w:rsid w:val="00495823"/>
    <w:rsid w:val="0049599F"/>
    <w:rsid w:val="0049742B"/>
    <w:rsid w:val="0049747D"/>
    <w:rsid w:val="004A0C81"/>
    <w:rsid w:val="004A3023"/>
    <w:rsid w:val="004A3B0F"/>
    <w:rsid w:val="004A5FF1"/>
    <w:rsid w:val="004A7FD7"/>
    <w:rsid w:val="004B53A2"/>
    <w:rsid w:val="004B61C9"/>
    <w:rsid w:val="004B70C2"/>
    <w:rsid w:val="004B7152"/>
    <w:rsid w:val="004B787C"/>
    <w:rsid w:val="004C053C"/>
    <w:rsid w:val="004C057F"/>
    <w:rsid w:val="004C0BBF"/>
    <w:rsid w:val="004C0E59"/>
    <w:rsid w:val="004C24F2"/>
    <w:rsid w:val="004C2B0C"/>
    <w:rsid w:val="004C2F7C"/>
    <w:rsid w:val="004C40A0"/>
    <w:rsid w:val="004C4A98"/>
    <w:rsid w:val="004C4D2C"/>
    <w:rsid w:val="004C5E4B"/>
    <w:rsid w:val="004D131C"/>
    <w:rsid w:val="004D1386"/>
    <w:rsid w:val="004D181A"/>
    <w:rsid w:val="004D2112"/>
    <w:rsid w:val="004D2605"/>
    <w:rsid w:val="004D3582"/>
    <w:rsid w:val="004D3BD2"/>
    <w:rsid w:val="004D65FE"/>
    <w:rsid w:val="004D7283"/>
    <w:rsid w:val="004D7C8A"/>
    <w:rsid w:val="004D7D4E"/>
    <w:rsid w:val="004E1A12"/>
    <w:rsid w:val="004E21AF"/>
    <w:rsid w:val="004E5CC6"/>
    <w:rsid w:val="004F004D"/>
    <w:rsid w:val="004F0C38"/>
    <w:rsid w:val="004F177D"/>
    <w:rsid w:val="004F277F"/>
    <w:rsid w:val="004F2D80"/>
    <w:rsid w:val="004F41BF"/>
    <w:rsid w:val="004F4AF2"/>
    <w:rsid w:val="004F4BD2"/>
    <w:rsid w:val="004F5B26"/>
    <w:rsid w:val="00501631"/>
    <w:rsid w:val="0050268E"/>
    <w:rsid w:val="005029A5"/>
    <w:rsid w:val="00502E1C"/>
    <w:rsid w:val="00503C9B"/>
    <w:rsid w:val="00504101"/>
    <w:rsid w:val="0050516D"/>
    <w:rsid w:val="005057EC"/>
    <w:rsid w:val="0051000C"/>
    <w:rsid w:val="005117FD"/>
    <w:rsid w:val="00511A59"/>
    <w:rsid w:val="0051254A"/>
    <w:rsid w:val="005140B4"/>
    <w:rsid w:val="0051411D"/>
    <w:rsid w:val="00514359"/>
    <w:rsid w:val="00514C46"/>
    <w:rsid w:val="00515E00"/>
    <w:rsid w:val="00515E3D"/>
    <w:rsid w:val="00517229"/>
    <w:rsid w:val="005219A3"/>
    <w:rsid w:val="00522589"/>
    <w:rsid w:val="00522A8D"/>
    <w:rsid w:val="00522B81"/>
    <w:rsid w:val="00523B4B"/>
    <w:rsid w:val="005241F9"/>
    <w:rsid w:val="0052727B"/>
    <w:rsid w:val="0052783A"/>
    <w:rsid w:val="005321B6"/>
    <w:rsid w:val="00533C43"/>
    <w:rsid w:val="0053532C"/>
    <w:rsid w:val="00536089"/>
    <w:rsid w:val="00536778"/>
    <w:rsid w:val="00536C7A"/>
    <w:rsid w:val="005403D4"/>
    <w:rsid w:val="00541200"/>
    <w:rsid w:val="0054127F"/>
    <w:rsid w:val="00542200"/>
    <w:rsid w:val="005441CC"/>
    <w:rsid w:val="00544CE5"/>
    <w:rsid w:val="00545738"/>
    <w:rsid w:val="00547AD8"/>
    <w:rsid w:val="00547BC0"/>
    <w:rsid w:val="00547F6B"/>
    <w:rsid w:val="005511B4"/>
    <w:rsid w:val="00552745"/>
    <w:rsid w:val="00552E21"/>
    <w:rsid w:val="00553E42"/>
    <w:rsid w:val="00554870"/>
    <w:rsid w:val="00554CEE"/>
    <w:rsid w:val="00555A19"/>
    <w:rsid w:val="005562A7"/>
    <w:rsid w:val="0055765F"/>
    <w:rsid w:val="005604C4"/>
    <w:rsid w:val="00560EF3"/>
    <w:rsid w:val="00562E49"/>
    <w:rsid w:val="00563309"/>
    <w:rsid w:val="0056388D"/>
    <w:rsid w:val="00563AF3"/>
    <w:rsid w:val="005646C0"/>
    <w:rsid w:val="00564817"/>
    <w:rsid w:val="0056567C"/>
    <w:rsid w:val="00565F00"/>
    <w:rsid w:val="005667FC"/>
    <w:rsid w:val="00566FAA"/>
    <w:rsid w:val="00567C4E"/>
    <w:rsid w:val="005701DA"/>
    <w:rsid w:val="005705B8"/>
    <w:rsid w:val="005705FC"/>
    <w:rsid w:val="00572415"/>
    <w:rsid w:val="005729F3"/>
    <w:rsid w:val="00572E33"/>
    <w:rsid w:val="00573D49"/>
    <w:rsid w:val="005744EE"/>
    <w:rsid w:val="0057469A"/>
    <w:rsid w:val="0057560C"/>
    <w:rsid w:val="00575955"/>
    <w:rsid w:val="00576E5F"/>
    <w:rsid w:val="00576FB2"/>
    <w:rsid w:val="00580A18"/>
    <w:rsid w:val="00580F58"/>
    <w:rsid w:val="0058166C"/>
    <w:rsid w:val="00581CBE"/>
    <w:rsid w:val="00582C0B"/>
    <w:rsid w:val="005835AE"/>
    <w:rsid w:val="00584F64"/>
    <w:rsid w:val="005856E6"/>
    <w:rsid w:val="00586CFF"/>
    <w:rsid w:val="00587F20"/>
    <w:rsid w:val="00590875"/>
    <w:rsid w:val="00593A96"/>
    <w:rsid w:val="00594A3C"/>
    <w:rsid w:val="005953DD"/>
    <w:rsid w:val="00595EB3"/>
    <w:rsid w:val="005961D3"/>
    <w:rsid w:val="00596C6B"/>
    <w:rsid w:val="00597165"/>
    <w:rsid w:val="005977E5"/>
    <w:rsid w:val="005A0B40"/>
    <w:rsid w:val="005A58BC"/>
    <w:rsid w:val="005A5CEA"/>
    <w:rsid w:val="005A6706"/>
    <w:rsid w:val="005A77CC"/>
    <w:rsid w:val="005A7F55"/>
    <w:rsid w:val="005B0AFE"/>
    <w:rsid w:val="005B10DF"/>
    <w:rsid w:val="005B31FF"/>
    <w:rsid w:val="005B39B1"/>
    <w:rsid w:val="005B4300"/>
    <w:rsid w:val="005B657E"/>
    <w:rsid w:val="005B72FB"/>
    <w:rsid w:val="005C1163"/>
    <w:rsid w:val="005C3DD8"/>
    <w:rsid w:val="005C5E26"/>
    <w:rsid w:val="005D040F"/>
    <w:rsid w:val="005D4C0F"/>
    <w:rsid w:val="005D71C3"/>
    <w:rsid w:val="005D757A"/>
    <w:rsid w:val="005E1548"/>
    <w:rsid w:val="005E179F"/>
    <w:rsid w:val="005E2488"/>
    <w:rsid w:val="005E2ECD"/>
    <w:rsid w:val="005E332F"/>
    <w:rsid w:val="005E37E7"/>
    <w:rsid w:val="005E4542"/>
    <w:rsid w:val="005E5570"/>
    <w:rsid w:val="005E5666"/>
    <w:rsid w:val="005E6720"/>
    <w:rsid w:val="005E6F0A"/>
    <w:rsid w:val="005E7E94"/>
    <w:rsid w:val="005F146D"/>
    <w:rsid w:val="005F466F"/>
    <w:rsid w:val="005F69DF"/>
    <w:rsid w:val="005F739C"/>
    <w:rsid w:val="00601DCC"/>
    <w:rsid w:val="00601FD6"/>
    <w:rsid w:val="0060214F"/>
    <w:rsid w:val="006028D4"/>
    <w:rsid w:val="00602BED"/>
    <w:rsid w:val="00604FF5"/>
    <w:rsid w:val="0060579B"/>
    <w:rsid w:val="00606A03"/>
    <w:rsid w:val="00611098"/>
    <w:rsid w:val="006116D7"/>
    <w:rsid w:val="00612F7F"/>
    <w:rsid w:val="00614B53"/>
    <w:rsid w:val="00616321"/>
    <w:rsid w:val="00616426"/>
    <w:rsid w:val="00616C20"/>
    <w:rsid w:val="00617C15"/>
    <w:rsid w:val="00617E0C"/>
    <w:rsid w:val="006223F6"/>
    <w:rsid w:val="0062320C"/>
    <w:rsid w:val="00623B70"/>
    <w:rsid w:val="00623F47"/>
    <w:rsid w:val="00623F7C"/>
    <w:rsid w:val="00624129"/>
    <w:rsid w:val="00627229"/>
    <w:rsid w:val="00627AC4"/>
    <w:rsid w:val="006307EE"/>
    <w:rsid w:val="0063117E"/>
    <w:rsid w:val="00632B43"/>
    <w:rsid w:val="00633B71"/>
    <w:rsid w:val="00633C36"/>
    <w:rsid w:val="006342F9"/>
    <w:rsid w:val="00634549"/>
    <w:rsid w:val="0063564A"/>
    <w:rsid w:val="006365F4"/>
    <w:rsid w:val="00637D5D"/>
    <w:rsid w:val="00640071"/>
    <w:rsid w:val="00642149"/>
    <w:rsid w:val="006429F1"/>
    <w:rsid w:val="0064349F"/>
    <w:rsid w:val="00643F35"/>
    <w:rsid w:val="006442EB"/>
    <w:rsid w:val="00645446"/>
    <w:rsid w:val="00645EFC"/>
    <w:rsid w:val="00647C10"/>
    <w:rsid w:val="00650AD4"/>
    <w:rsid w:val="00651BF0"/>
    <w:rsid w:val="00651EAA"/>
    <w:rsid w:val="00651F11"/>
    <w:rsid w:val="00652CD3"/>
    <w:rsid w:val="00652DA0"/>
    <w:rsid w:val="00653946"/>
    <w:rsid w:val="0065402F"/>
    <w:rsid w:val="00654D8C"/>
    <w:rsid w:val="006553A4"/>
    <w:rsid w:val="00655808"/>
    <w:rsid w:val="00655A54"/>
    <w:rsid w:val="006630FE"/>
    <w:rsid w:val="00664835"/>
    <w:rsid w:val="00665FA1"/>
    <w:rsid w:val="00666286"/>
    <w:rsid w:val="00666BA7"/>
    <w:rsid w:val="00666BC5"/>
    <w:rsid w:val="00670124"/>
    <w:rsid w:val="00670CC5"/>
    <w:rsid w:val="006715EF"/>
    <w:rsid w:val="0067241C"/>
    <w:rsid w:val="00673D84"/>
    <w:rsid w:val="00674AD2"/>
    <w:rsid w:val="00674D6C"/>
    <w:rsid w:val="00675697"/>
    <w:rsid w:val="006761C8"/>
    <w:rsid w:val="00676709"/>
    <w:rsid w:val="00677D55"/>
    <w:rsid w:val="00677F17"/>
    <w:rsid w:val="00680063"/>
    <w:rsid w:val="00681D98"/>
    <w:rsid w:val="0068313E"/>
    <w:rsid w:val="00683179"/>
    <w:rsid w:val="00683B00"/>
    <w:rsid w:val="006857A4"/>
    <w:rsid w:val="00686B42"/>
    <w:rsid w:val="00686D12"/>
    <w:rsid w:val="00687BA1"/>
    <w:rsid w:val="006900ED"/>
    <w:rsid w:val="00693282"/>
    <w:rsid w:val="00693749"/>
    <w:rsid w:val="00693B1F"/>
    <w:rsid w:val="00693F70"/>
    <w:rsid w:val="006946E6"/>
    <w:rsid w:val="00694955"/>
    <w:rsid w:val="00697C85"/>
    <w:rsid w:val="006A0092"/>
    <w:rsid w:val="006A1B92"/>
    <w:rsid w:val="006A2455"/>
    <w:rsid w:val="006A344F"/>
    <w:rsid w:val="006A4055"/>
    <w:rsid w:val="006A41FD"/>
    <w:rsid w:val="006A4588"/>
    <w:rsid w:val="006A46E7"/>
    <w:rsid w:val="006A4C1D"/>
    <w:rsid w:val="006A4D8D"/>
    <w:rsid w:val="006A5A30"/>
    <w:rsid w:val="006A5C38"/>
    <w:rsid w:val="006A68E1"/>
    <w:rsid w:val="006B05B5"/>
    <w:rsid w:val="006B0D96"/>
    <w:rsid w:val="006B3203"/>
    <w:rsid w:val="006B3C23"/>
    <w:rsid w:val="006B3EF0"/>
    <w:rsid w:val="006B3F76"/>
    <w:rsid w:val="006B43D0"/>
    <w:rsid w:val="006B49DB"/>
    <w:rsid w:val="006B54B4"/>
    <w:rsid w:val="006B69C4"/>
    <w:rsid w:val="006B72B8"/>
    <w:rsid w:val="006B7AB3"/>
    <w:rsid w:val="006B7C9D"/>
    <w:rsid w:val="006C06C3"/>
    <w:rsid w:val="006C122F"/>
    <w:rsid w:val="006C4398"/>
    <w:rsid w:val="006C6493"/>
    <w:rsid w:val="006C6548"/>
    <w:rsid w:val="006C6C38"/>
    <w:rsid w:val="006C6CD9"/>
    <w:rsid w:val="006C75FD"/>
    <w:rsid w:val="006D02E4"/>
    <w:rsid w:val="006D1A88"/>
    <w:rsid w:val="006D229C"/>
    <w:rsid w:val="006D2E4D"/>
    <w:rsid w:val="006D4FF7"/>
    <w:rsid w:val="006D5A69"/>
    <w:rsid w:val="006D6A98"/>
    <w:rsid w:val="006D71B3"/>
    <w:rsid w:val="006D71EB"/>
    <w:rsid w:val="006D7AB2"/>
    <w:rsid w:val="006E0374"/>
    <w:rsid w:val="006E0A8C"/>
    <w:rsid w:val="006E0F51"/>
    <w:rsid w:val="006E1CDB"/>
    <w:rsid w:val="006E1D3E"/>
    <w:rsid w:val="006E2A40"/>
    <w:rsid w:val="006E33D4"/>
    <w:rsid w:val="006E3731"/>
    <w:rsid w:val="006E3BF3"/>
    <w:rsid w:val="006E4082"/>
    <w:rsid w:val="006E540C"/>
    <w:rsid w:val="006E58BE"/>
    <w:rsid w:val="006E5A5F"/>
    <w:rsid w:val="006E65BE"/>
    <w:rsid w:val="006E6B87"/>
    <w:rsid w:val="006F3158"/>
    <w:rsid w:val="006F3928"/>
    <w:rsid w:val="006F50E3"/>
    <w:rsid w:val="006F671E"/>
    <w:rsid w:val="006F79E2"/>
    <w:rsid w:val="007003F8"/>
    <w:rsid w:val="00701188"/>
    <w:rsid w:val="007012D7"/>
    <w:rsid w:val="007020C9"/>
    <w:rsid w:val="0070299D"/>
    <w:rsid w:val="00705912"/>
    <w:rsid w:val="00706FD3"/>
    <w:rsid w:val="00710252"/>
    <w:rsid w:val="00711031"/>
    <w:rsid w:val="0071230A"/>
    <w:rsid w:val="007138FD"/>
    <w:rsid w:val="00714069"/>
    <w:rsid w:val="00714C84"/>
    <w:rsid w:val="00715E61"/>
    <w:rsid w:val="007169C0"/>
    <w:rsid w:val="0072192E"/>
    <w:rsid w:val="00721A38"/>
    <w:rsid w:val="00721A56"/>
    <w:rsid w:val="00722D71"/>
    <w:rsid w:val="007231F5"/>
    <w:rsid w:val="00723BEF"/>
    <w:rsid w:val="00723F2E"/>
    <w:rsid w:val="00724AD8"/>
    <w:rsid w:val="00724B46"/>
    <w:rsid w:val="00725976"/>
    <w:rsid w:val="00725C22"/>
    <w:rsid w:val="007266E6"/>
    <w:rsid w:val="00731B4C"/>
    <w:rsid w:val="00731BA8"/>
    <w:rsid w:val="00733A09"/>
    <w:rsid w:val="00734185"/>
    <w:rsid w:val="00734A4B"/>
    <w:rsid w:val="00735B47"/>
    <w:rsid w:val="007374D5"/>
    <w:rsid w:val="00737E41"/>
    <w:rsid w:val="007416E0"/>
    <w:rsid w:val="00741700"/>
    <w:rsid w:val="00742DFF"/>
    <w:rsid w:val="007439CD"/>
    <w:rsid w:val="00747917"/>
    <w:rsid w:val="00747FBB"/>
    <w:rsid w:val="00750FE6"/>
    <w:rsid w:val="00751CE1"/>
    <w:rsid w:val="00751E72"/>
    <w:rsid w:val="00751F64"/>
    <w:rsid w:val="00752065"/>
    <w:rsid w:val="00752518"/>
    <w:rsid w:val="00753E4F"/>
    <w:rsid w:val="007551D6"/>
    <w:rsid w:val="00757206"/>
    <w:rsid w:val="007600F6"/>
    <w:rsid w:val="00761675"/>
    <w:rsid w:val="00761F0B"/>
    <w:rsid w:val="00762110"/>
    <w:rsid w:val="0076236C"/>
    <w:rsid w:val="0076412A"/>
    <w:rsid w:val="00764710"/>
    <w:rsid w:val="00767EF4"/>
    <w:rsid w:val="00771209"/>
    <w:rsid w:val="00772A5D"/>
    <w:rsid w:val="007730AA"/>
    <w:rsid w:val="0077468B"/>
    <w:rsid w:val="00775688"/>
    <w:rsid w:val="00776D89"/>
    <w:rsid w:val="00776F9D"/>
    <w:rsid w:val="00780AC2"/>
    <w:rsid w:val="00782DAA"/>
    <w:rsid w:val="007834D5"/>
    <w:rsid w:val="00787313"/>
    <w:rsid w:val="00787E77"/>
    <w:rsid w:val="007902E7"/>
    <w:rsid w:val="0079062E"/>
    <w:rsid w:val="00790E4C"/>
    <w:rsid w:val="00790F9A"/>
    <w:rsid w:val="0079234A"/>
    <w:rsid w:val="007934C2"/>
    <w:rsid w:val="0079391A"/>
    <w:rsid w:val="0079397C"/>
    <w:rsid w:val="0079416A"/>
    <w:rsid w:val="00794654"/>
    <w:rsid w:val="007947D2"/>
    <w:rsid w:val="00794E74"/>
    <w:rsid w:val="007966C7"/>
    <w:rsid w:val="00797E26"/>
    <w:rsid w:val="007A1220"/>
    <w:rsid w:val="007A1389"/>
    <w:rsid w:val="007A1490"/>
    <w:rsid w:val="007A2833"/>
    <w:rsid w:val="007A6D73"/>
    <w:rsid w:val="007B0D31"/>
    <w:rsid w:val="007B0F2A"/>
    <w:rsid w:val="007B28D9"/>
    <w:rsid w:val="007B2C55"/>
    <w:rsid w:val="007B3A7C"/>
    <w:rsid w:val="007B4963"/>
    <w:rsid w:val="007B5957"/>
    <w:rsid w:val="007B6A5B"/>
    <w:rsid w:val="007B7E4D"/>
    <w:rsid w:val="007C1227"/>
    <w:rsid w:val="007C19C0"/>
    <w:rsid w:val="007C2239"/>
    <w:rsid w:val="007C224E"/>
    <w:rsid w:val="007C329E"/>
    <w:rsid w:val="007C341C"/>
    <w:rsid w:val="007C446F"/>
    <w:rsid w:val="007C4582"/>
    <w:rsid w:val="007C519D"/>
    <w:rsid w:val="007C6581"/>
    <w:rsid w:val="007C6EE3"/>
    <w:rsid w:val="007C7131"/>
    <w:rsid w:val="007C76AF"/>
    <w:rsid w:val="007C7752"/>
    <w:rsid w:val="007C7BDF"/>
    <w:rsid w:val="007D005C"/>
    <w:rsid w:val="007D08A8"/>
    <w:rsid w:val="007D17EB"/>
    <w:rsid w:val="007D1855"/>
    <w:rsid w:val="007D3684"/>
    <w:rsid w:val="007D3AB7"/>
    <w:rsid w:val="007D4028"/>
    <w:rsid w:val="007D446A"/>
    <w:rsid w:val="007D4CC2"/>
    <w:rsid w:val="007E11A9"/>
    <w:rsid w:val="007E2524"/>
    <w:rsid w:val="007E2699"/>
    <w:rsid w:val="007E2945"/>
    <w:rsid w:val="007E2B9A"/>
    <w:rsid w:val="007E3393"/>
    <w:rsid w:val="007E5552"/>
    <w:rsid w:val="007E713D"/>
    <w:rsid w:val="007E7B21"/>
    <w:rsid w:val="007F1196"/>
    <w:rsid w:val="007F2201"/>
    <w:rsid w:val="007F2451"/>
    <w:rsid w:val="007F2E7F"/>
    <w:rsid w:val="007F313A"/>
    <w:rsid w:val="007F346E"/>
    <w:rsid w:val="007F43B8"/>
    <w:rsid w:val="007F45B1"/>
    <w:rsid w:val="007F4800"/>
    <w:rsid w:val="007F4CC2"/>
    <w:rsid w:val="007F7672"/>
    <w:rsid w:val="00800101"/>
    <w:rsid w:val="00801BC7"/>
    <w:rsid w:val="00802C75"/>
    <w:rsid w:val="00803AD2"/>
    <w:rsid w:val="008043C9"/>
    <w:rsid w:val="008075FA"/>
    <w:rsid w:val="00807879"/>
    <w:rsid w:val="008107A6"/>
    <w:rsid w:val="00810FEB"/>
    <w:rsid w:val="00811900"/>
    <w:rsid w:val="00811B64"/>
    <w:rsid w:val="00811E6F"/>
    <w:rsid w:val="0081281D"/>
    <w:rsid w:val="008142D2"/>
    <w:rsid w:val="008146F1"/>
    <w:rsid w:val="00814F74"/>
    <w:rsid w:val="008164F0"/>
    <w:rsid w:val="00816D67"/>
    <w:rsid w:val="00821CF1"/>
    <w:rsid w:val="00822C6E"/>
    <w:rsid w:val="00824423"/>
    <w:rsid w:val="00824D03"/>
    <w:rsid w:val="00826641"/>
    <w:rsid w:val="00826722"/>
    <w:rsid w:val="008269F5"/>
    <w:rsid w:val="00826A05"/>
    <w:rsid w:val="00827699"/>
    <w:rsid w:val="0083012A"/>
    <w:rsid w:val="008305B9"/>
    <w:rsid w:val="008311C6"/>
    <w:rsid w:val="00831B34"/>
    <w:rsid w:val="00831C71"/>
    <w:rsid w:val="00831D16"/>
    <w:rsid w:val="008333CE"/>
    <w:rsid w:val="0083345E"/>
    <w:rsid w:val="008349DF"/>
    <w:rsid w:val="00835C84"/>
    <w:rsid w:val="00835CB4"/>
    <w:rsid w:val="00836C5E"/>
    <w:rsid w:val="008377A2"/>
    <w:rsid w:val="008415EF"/>
    <w:rsid w:val="00842DA7"/>
    <w:rsid w:val="0084406E"/>
    <w:rsid w:val="008455B9"/>
    <w:rsid w:val="0084643B"/>
    <w:rsid w:val="00847655"/>
    <w:rsid w:val="008501B6"/>
    <w:rsid w:val="0085032D"/>
    <w:rsid w:val="00853778"/>
    <w:rsid w:val="008542B1"/>
    <w:rsid w:val="00855C87"/>
    <w:rsid w:val="008563BB"/>
    <w:rsid w:val="00857442"/>
    <w:rsid w:val="00857702"/>
    <w:rsid w:val="00857B15"/>
    <w:rsid w:val="00860285"/>
    <w:rsid w:val="0086181E"/>
    <w:rsid w:val="00862270"/>
    <w:rsid w:val="0086269F"/>
    <w:rsid w:val="00866347"/>
    <w:rsid w:val="00867909"/>
    <w:rsid w:val="00870EB1"/>
    <w:rsid w:val="008731B9"/>
    <w:rsid w:val="0087405D"/>
    <w:rsid w:val="0087483D"/>
    <w:rsid w:val="0087589E"/>
    <w:rsid w:val="00875C4E"/>
    <w:rsid w:val="00876530"/>
    <w:rsid w:val="00876F65"/>
    <w:rsid w:val="008779E8"/>
    <w:rsid w:val="00880100"/>
    <w:rsid w:val="00881E16"/>
    <w:rsid w:val="008829A3"/>
    <w:rsid w:val="00883FD4"/>
    <w:rsid w:val="00884696"/>
    <w:rsid w:val="00884988"/>
    <w:rsid w:val="00885539"/>
    <w:rsid w:val="00885EDF"/>
    <w:rsid w:val="00885FBC"/>
    <w:rsid w:val="0088728F"/>
    <w:rsid w:val="00887EA2"/>
    <w:rsid w:val="00891C2C"/>
    <w:rsid w:val="00891E0B"/>
    <w:rsid w:val="00892EC9"/>
    <w:rsid w:val="00893F63"/>
    <w:rsid w:val="00895E4E"/>
    <w:rsid w:val="008A0456"/>
    <w:rsid w:val="008A145A"/>
    <w:rsid w:val="008A29E3"/>
    <w:rsid w:val="008A76E6"/>
    <w:rsid w:val="008B0CD4"/>
    <w:rsid w:val="008B1BDB"/>
    <w:rsid w:val="008B776B"/>
    <w:rsid w:val="008C0504"/>
    <w:rsid w:val="008C0BF5"/>
    <w:rsid w:val="008C17E1"/>
    <w:rsid w:val="008C1D0B"/>
    <w:rsid w:val="008C310E"/>
    <w:rsid w:val="008C4397"/>
    <w:rsid w:val="008C4A87"/>
    <w:rsid w:val="008C51D3"/>
    <w:rsid w:val="008C5395"/>
    <w:rsid w:val="008C585A"/>
    <w:rsid w:val="008C7567"/>
    <w:rsid w:val="008C7C56"/>
    <w:rsid w:val="008D4789"/>
    <w:rsid w:val="008D4FA5"/>
    <w:rsid w:val="008D5CC3"/>
    <w:rsid w:val="008D6CC3"/>
    <w:rsid w:val="008E1F20"/>
    <w:rsid w:val="008E20A7"/>
    <w:rsid w:val="008E2382"/>
    <w:rsid w:val="008E35DC"/>
    <w:rsid w:val="008E4EAA"/>
    <w:rsid w:val="008E515A"/>
    <w:rsid w:val="008E5BC9"/>
    <w:rsid w:val="008E63C8"/>
    <w:rsid w:val="008E7739"/>
    <w:rsid w:val="008F0A59"/>
    <w:rsid w:val="008F1049"/>
    <w:rsid w:val="008F117A"/>
    <w:rsid w:val="008F354B"/>
    <w:rsid w:val="008F6FD1"/>
    <w:rsid w:val="0090116D"/>
    <w:rsid w:val="00902811"/>
    <w:rsid w:val="009039B0"/>
    <w:rsid w:val="00903B10"/>
    <w:rsid w:val="00903E5B"/>
    <w:rsid w:val="00905D65"/>
    <w:rsid w:val="00906235"/>
    <w:rsid w:val="00906423"/>
    <w:rsid w:val="0090718A"/>
    <w:rsid w:val="00910242"/>
    <w:rsid w:val="0091031D"/>
    <w:rsid w:val="0091050F"/>
    <w:rsid w:val="009108BF"/>
    <w:rsid w:val="00910AFE"/>
    <w:rsid w:val="00911E51"/>
    <w:rsid w:val="009122B2"/>
    <w:rsid w:val="0091354F"/>
    <w:rsid w:val="0091379B"/>
    <w:rsid w:val="0091398F"/>
    <w:rsid w:val="00913C06"/>
    <w:rsid w:val="0091594A"/>
    <w:rsid w:val="009166F5"/>
    <w:rsid w:val="00916719"/>
    <w:rsid w:val="0091697C"/>
    <w:rsid w:val="009202FB"/>
    <w:rsid w:val="009203DE"/>
    <w:rsid w:val="00920EDD"/>
    <w:rsid w:val="00923758"/>
    <w:rsid w:val="009276AD"/>
    <w:rsid w:val="00930BAC"/>
    <w:rsid w:val="00931F43"/>
    <w:rsid w:val="0093202F"/>
    <w:rsid w:val="00932BF2"/>
    <w:rsid w:val="0093410E"/>
    <w:rsid w:val="00934547"/>
    <w:rsid w:val="00934C90"/>
    <w:rsid w:val="00940079"/>
    <w:rsid w:val="00941687"/>
    <w:rsid w:val="009443B7"/>
    <w:rsid w:val="009455D4"/>
    <w:rsid w:val="009457E3"/>
    <w:rsid w:val="00945B62"/>
    <w:rsid w:val="00946587"/>
    <w:rsid w:val="00946B04"/>
    <w:rsid w:val="00947342"/>
    <w:rsid w:val="00950BAB"/>
    <w:rsid w:val="00952E5D"/>
    <w:rsid w:val="009536D6"/>
    <w:rsid w:val="0095397F"/>
    <w:rsid w:val="009540B3"/>
    <w:rsid w:val="00957878"/>
    <w:rsid w:val="00961402"/>
    <w:rsid w:val="00961D66"/>
    <w:rsid w:val="009625D6"/>
    <w:rsid w:val="00962D8D"/>
    <w:rsid w:val="009635B3"/>
    <w:rsid w:val="00964051"/>
    <w:rsid w:val="00964134"/>
    <w:rsid w:val="009661B0"/>
    <w:rsid w:val="009662D9"/>
    <w:rsid w:val="009669D8"/>
    <w:rsid w:val="00967118"/>
    <w:rsid w:val="0096714E"/>
    <w:rsid w:val="0097017D"/>
    <w:rsid w:val="00970AA1"/>
    <w:rsid w:val="009716EF"/>
    <w:rsid w:val="009738F2"/>
    <w:rsid w:val="00974F30"/>
    <w:rsid w:val="00975ABC"/>
    <w:rsid w:val="00981B7D"/>
    <w:rsid w:val="00981D6D"/>
    <w:rsid w:val="00981E95"/>
    <w:rsid w:val="009828DB"/>
    <w:rsid w:val="00982B04"/>
    <w:rsid w:val="00983A31"/>
    <w:rsid w:val="00984113"/>
    <w:rsid w:val="00986299"/>
    <w:rsid w:val="00986823"/>
    <w:rsid w:val="00986E0C"/>
    <w:rsid w:val="00987C61"/>
    <w:rsid w:val="00990048"/>
    <w:rsid w:val="009903EF"/>
    <w:rsid w:val="00991278"/>
    <w:rsid w:val="009914DB"/>
    <w:rsid w:val="00991DD9"/>
    <w:rsid w:val="0099201B"/>
    <w:rsid w:val="00992601"/>
    <w:rsid w:val="009932F9"/>
    <w:rsid w:val="00995C85"/>
    <w:rsid w:val="00995E10"/>
    <w:rsid w:val="0099674E"/>
    <w:rsid w:val="00997162"/>
    <w:rsid w:val="009A04F9"/>
    <w:rsid w:val="009A06F7"/>
    <w:rsid w:val="009A0CC7"/>
    <w:rsid w:val="009A0FE4"/>
    <w:rsid w:val="009A1311"/>
    <w:rsid w:val="009A1683"/>
    <w:rsid w:val="009A3017"/>
    <w:rsid w:val="009A325C"/>
    <w:rsid w:val="009A3E8F"/>
    <w:rsid w:val="009A5890"/>
    <w:rsid w:val="009A65D6"/>
    <w:rsid w:val="009A6A91"/>
    <w:rsid w:val="009B1A96"/>
    <w:rsid w:val="009B3062"/>
    <w:rsid w:val="009B4232"/>
    <w:rsid w:val="009B4C1E"/>
    <w:rsid w:val="009B6E5D"/>
    <w:rsid w:val="009B7159"/>
    <w:rsid w:val="009C05F4"/>
    <w:rsid w:val="009C191D"/>
    <w:rsid w:val="009C5D4A"/>
    <w:rsid w:val="009D07AC"/>
    <w:rsid w:val="009D0917"/>
    <w:rsid w:val="009D3F6B"/>
    <w:rsid w:val="009D50E8"/>
    <w:rsid w:val="009D5583"/>
    <w:rsid w:val="009D6731"/>
    <w:rsid w:val="009D6A2B"/>
    <w:rsid w:val="009D6C79"/>
    <w:rsid w:val="009D7081"/>
    <w:rsid w:val="009D7329"/>
    <w:rsid w:val="009E2D3C"/>
    <w:rsid w:val="009E4DBA"/>
    <w:rsid w:val="009F06C9"/>
    <w:rsid w:val="009F0EF9"/>
    <w:rsid w:val="009F0F44"/>
    <w:rsid w:val="009F1162"/>
    <w:rsid w:val="009F1F11"/>
    <w:rsid w:val="009F22F7"/>
    <w:rsid w:val="009F231F"/>
    <w:rsid w:val="009F30EC"/>
    <w:rsid w:val="009F389B"/>
    <w:rsid w:val="009F3A38"/>
    <w:rsid w:val="009F3E7F"/>
    <w:rsid w:val="009F400A"/>
    <w:rsid w:val="009F40A1"/>
    <w:rsid w:val="009F4967"/>
    <w:rsid w:val="009F52A5"/>
    <w:rsid w:val="009F68DF"/>
    <w:rsid w:val="009F789F"/>
    <w:rsid w:val="00A01CA5"/>
    <w:rsid w:val="00A02419"/>
    <w:rsid w:val="00A05DD4"/>
    <w:rsid w:val="00A0623A"/>
    <w:rsid w:val="00A072D8"/>
    <w:rsid w:val="00A105E0"/>
    <w:rsid w:val="00A11078"/>
    <w:rsid w:val="00A118D7"/>
    <w:rsid w:val="00A12206"/>
    <w:rsid w:val="00A13739"/>
    <w:rsid w:val="00A13935"/>
    <w:rsid w:val="00A13943"/>
    <w:rsid w:val="00A14B68"/>
    <w:rsid w:val="00A15E60"/>
    <w:rsid w:val="00A1792D"/>
    <w:rsid w:val="00A218F4"/>
    <w:rsid w:val="00A23916"/>
    <w:rsid w:val="00A23B4B"/>
    <w:rsid w:val="00A2455A"/>
    <w:rsid w:val="00A24C8E"/>
    <w:rsid w:val="00A24EBE"/>
    <w:rsid w:val="00A25F59"/>
    <w:rsid w:val="00A26157"/>
    <w:rsid w:val="00A26490"/>
    <w:rsid w:val="00A26F8E"/>
    <w:rsid w:val="00A3064A"/>
    <w:rsid w:val="00A308E9"/>
    <w:rsid w:val="00A3259F"/>
    <w:rsid w:val="00A33A20"/>
    <w:rsid w:val="00A368EA"/>
    <w:rsid w:val="00A4010E"/>
    <w:rsid w:val="00A426B1"/>
    <w:rsid w:val="00A4286D"/>
    <w:rsid w:val="00A440F2"/>
    <w:rsid w:val="00A44EC0"/>
    <w:rsid w:val="00A45390"/>
    <w:rsid w:val="00A4577C"/>
    <w:rsid w:val="00A457F8"/>
    <w:rsid w:val="00A459D5"/>
    <w:rsid w:val="00A5121D"/>
    <w:rsid w:val="00A51494"/>
    <w:rsid w:val="00A51520"/>
    <w:rsid w:val="00A51EE1"/>
    <w:rsid w:val="00A5359F"/>
    <w:rsid w:val="00A54796"/>
    <w:rsid w:val="00A54E1B"/>
    <w:rsid w:val="00A56BFC"/>
    <w:rsid w:val="00A63273"/>
    <w:rsid w:val="00A634E9"/>
    <w:rsid w:val="00A648DC"/>
    <w:rsid w:val="00A66974"/>
    <w:rsid w:val="00A712F4"/>
    <w:rsid w:val="00A717BC"/>
    <w:rsid w:val="00A725B3"/>
    <w:rsid w:val="00A7369F"/>
    <w:rsid w:val="00A73978"/>
    <w:rsid w:val="00A73EFE"/>
    <w:rsid w:val="00A73F0B"/>
    <w:rsid w:val="00A74DBC"/>
    <w:rsid w:val="00A758C1"/>
    <w:rsid w:val="00A75AF5"/>
    <w:rsid w:val="00A77065"/>
    <w:rsid w:val="00A808D9"/>
    <w:rsid w:val="00A813D8"/>
    <w:rsid w:val="00A832EA"/>
    <w:rsid w:val="00A84BB8"/>
    <w:rsid w:val="00A85A01"/>
    <w:rsid w:val="00A8678E"/>
    <w:rsid w:val="00A870D0"/>
    <w:rsid w:val="00A87875"/>
    <w:rsid w:val="00A90EAB"/>
    <w:rsid w:val="00A9194A"/>
    <w:rsid w:val="00A91CAD"/>
    <w:rsid w:val="00A9762B"/>
    <w:rsid w:val="00AA01E6"/>
    <w:rsid w:val="00AA1507"/>
    <w:rsid w:val="00AA189F"/>
    <w:rsid w:val="00AA1FD6"/>
    <w:rsid w:val="00AA3100"/>
    <w:rsid w:val="00AA3FC6"/>
    <w:rsid w:val="00AA6891"/>
    <w:rsid w:val="00AA7424"/>
    <w:rsid w:val="00AA7FF6"/>
    <w:rsid w:val="00AB1466"/>
    <w:rsid w:val="00AB1605"/>
    <w:rsid w:val="00AB2682"/>
    <w:rsid w:val="00AB2CFE"/>
    <w:rsid w:val="00AB300A"/>
    <w:rsid w:val="00AB33B8"/>
    <w:rsid w:val="00AB36F8"/>
    <w:rsid w:val="00AB46EF"/>
    <w:rsid w:val="00AB4DAB"/>
    <w:rsid w:val="00AB4F24"/>
    <w:rsid w:val="00AB62A7"/>
    <w:rsid w:val="00AB7725"/>
    <w:rsid w:val="00AC148F"/>
    <w:rsid w:val="00AC14C1"/>
    <w:rsid w:val="00AC3B5B"/>
    <w:rsid w:val="00AC4E99"/>
    <w:rsid w:val="00AC7EFA"/>
    <w:rsid w:val="00AD05AC"/>
    <w:rsid w:val="00AD0C17"/>
    <w:rsid w:val="00AD1629"/>
    <w:rsid w:val="00AD3835"/>
    <w:rsid w:val="00AD56BD"/>
    <w:rsid w:val="00AD73C4"/>
    <w:rsid w:val="00AE1B5B"/>
    <w:rsid w:val="00AE3C33"/>
    <w:rsid w:val="00AE3F64"/>
    <w:rsid w:val="00AE5AB5"/>
    <w:rsid w:val="00AE60BC"/>
    <w:rsid w:val="00AF0340"/>
    <w:rsid w:val="00AF0919"/>
    <w:rsid w:val="00AF0BDC"/>
    <w:rsid w:val="00AF2657"/>
    <w:rsid w:val="00AF5C49"/>
    <w:rsid w:val="00AF5D47"/>
    <w:rsid w:val="00AF71DC"/>
    <w:rsid w:val="00AF7BA4"/>
    <w:rsid w:val="00AF7BEA"/>
    <w:rsid w:val="00B0061F"/>
    <w:rsid w:val="00B00A53"/>
    <w:rsid w:val="00B02A70"/>
    <w:rsid w:val="00B04DF0"/>
    <w:rsid w:val="00B1004F"/>
    <w:rsid w:val="00B10A43"/>
    <w:rsid w:val="00B118FA"/>
    <w:rsid w:val="00B11CC4"/>
    <w:rsid w:val="00B11D04"/>
    <w:rsid w:val="00B1253E"/>
    <w:rsid w:val="00B12D80"/>
    <w:rsid w:val="00B12EA6"/>
    <w:rsid w:val="00B14DA6"/>
    <w:rsid w:val="00B1573D"/>
    <w:rsid w:val="00B15C3A"/>
    <w:rsid w:val="00B16588"/>
    <w:rsid w:val="00B2060C"/>
    <w:rsid w:val="00B20967"/>
    <w:rsid w:val="00B20FE5"/>
    <w:rsid w:val="00B2216C"/>
    <w:rsid w:val="00B230C1"/>
    <w:rsid w:val="00B231D1"/>
    <w:rsid w:val="00B24699"/>
    <w:rsid w:val="00B2494E"/>
    <w:rsid w:val="00B24BC6"/>
    <w:rsid w:val="00B25599"/>
    <w:rsid w:val="00B25A03"/>
    <w:rsid w:val="00B26A21"/>
    <w:rsid w:val="00B30537"/>
    <w:rsid w:val="00B30F44"/>
    <w:rsid w:val="00B3287C"/>
    <w:rsid w:val="00B347D7"/>
    <w:rsid w:val="00B35343"/>
    <w:rsid w:val="00B359C5"/>
    <w:rsid w:val="00B3694A"/>
    <w:rsid w:val="00B37330"/>
    <w:rsid w:val="00B3770C"/>
    <w:rsid w:val="00B40998"/>
    <w:rsid w:val="00B41195"/>
    <w:rsid w:val="00B42030"/>
    <w:rsid w:val="00B425DF"/>
    <w:rsid w:val="00B42864"/>
    <w:rsid w:val="00B436B3"/>
    <w:rsid w:val="00B43B10"/>
    <w:rsid w:val="00B44893"/>
    <w:rsid w:val="00B44CB5"/>
    <w:rsid w:val="00B45A06"/>
    <w:rsid w:val="00B469DA"/>
    <w:rsid w:val="00B46B62"/>
    <w:rsid w:val="00B46D3B"/>
    <w:rsid w:val="00B46F56"/>
    <w:rsid w:val="00B47014"/>
    <w:rsid w:val="00B50364"/>
    <w:rsid w:val="00B51EA5"/>
    <w:rsid w:val="00B52156"/>
    <w:rsid w:val="00B521E7"/>
    <w:rsid w:val="00B5242D"/>
    <w:rsid w:val="00B52545"/>
    <w:rsid w:val="00B5317D"/>
    <w:rsid w:val="00B542F5"/>
    <w:rsid w:val="00B548F0"/>
    <w:rsid w:val="00B557C9"/>
    <w:rsid w:val="00B5629E"/>
    <w:rsid w:val="00B56B0F"/>
    <w:rsid w:val="00B57996"/>
    <w:rsid w:val="00B614F7"/>
    <w:rsid w:val="00B62E33"/>
    <w:rsid w:val="00B645EB"/>
    <w:rsid w:val="00B646AC"/>
    <w:rsid w:val="00B64B54"/>
    <w:rsid w:val="00B652DB"/>
    <w:rsid w:val="00B665A6"/>
    <w:rsid w:val="00B67112"/>
    <w:rsid w:val="00B67A70"/>
    <w:rsid w:val="00B70AF1"/>
    <w:rsid w:val="00B70DD7"/>
    <w:rsid w:val="00B72700"/>
    <w:rsid w:val="00B7278C"/>
    <w:rsid w:val="00B72AEB"/>
    <w:rsid w:val="00B73202"/>
    <w:rsid w:val="00B7385D"/>
    <w:rsid w:val="00B7565A"/>
    <w:rsid w:val="00B75A47"/>
    <w:rsid w:val="00B76225"/>
    <w:rsid w:val="00B76DCE"/>
    <w:rsid w:val="00B77668"/>
    <w:rsid w:val="00B81C96"/>
    <w:rsid w:val="00B81D13"/>
    <w:rsid w:val="00B81ECC"/>
    <w:rsid w:val="00B82096"/>
    <w:rsid w:val="00B83AD6"/>
    <w:rsid w:val="00B84D80"/>
    <w:rsid w:val="00B85133"/>
    <w:rsid w:val="00B85203"/>
    <w:rsid w:val="00B862A7"/>
    <w:rsid w:val="00B8760E"/>
    <w:rsid w:val="00B92617"/>
    <w:rsid w:val="00B9370F"/>
    <w:rsid w:val="00B937BA"/>
    <w:rsid w:val="00B94571"/>
    <w:rsid w:val="00B95147"/>
    <w:rsid w:val="00B9557F"/>
    <w:rsid w:val="00BA035A"/>
    <w:rsid w:val="00BA0FDF"/>
    <w:rsid w:val="00BA2510"/>
    <w:rsid w:val="00BA3F8D"/>
    <w:rsid w:val="00BA46F3"/>
    <w:rsid w:val="00BA4AD4"/>
    <w:rsid w:val="00BA4EE1"/>
    <w:rsid w:val="00BA7E76"/>
    <w:rsid w:val="00BB2B5A"/>
    <w:rsid w:val="00BB36DF"/>
    <w:rsid w:val="00BB3F52"/>
    <w:rsid w:val="00BB5383"/>
    <w:rsid w:val="00BB7112"/>
    <w:rsid w:val="00BB7168"/>
    <w:rsid w:val="00BB71B7"/>
    <w:rsid w:val="00BC0BFA"/>
    <w:rsid w:val="00BC0F27"/>
    <w:rsid w:val="00BC1282"/>
    <w:rsid w:val="00BC1663"/>
    <w:rsid w:val="00BC1AB8"/>
    <w:rsid w:val="00BC1E5C"/>
    <w:rsid w:val="00BC2ADF"/>
    <w:rsid w:val="00BC2F65"/>
    <w:rsid w:val="00BC34B0"/>
    <w:rsid w:val="00BC4610"/>
    <w:rsid w:val="00BC4751"/>
    <w:rsid w:val="00BC54DA"/>
    <w:rsid w:val="00BC576B"/>
    <w:rsid w:val="00BC60D9"/>
    <w:rsid w:val="00BC60DE"/>
    <w:rsid w:val="00BC6C2E"/>
    <w:rsid w:val="00BC6C51"/>
    <w:rsid w:val="00BD1587"/>
    <w:rsid w:val="00BD1D5C"/>
    <w:rsid w:val="00BD5715"/>
    <w:rsid w:val="00BD659F"/>
    <w:rsid w:val="00BD6861"/>
    <w:rsid w:val="00BD6D9B"/>
    <w:rsid w:val="00BD776B"/>
    <w:rsid w:val="00BD7D29"/>
    <w:rsid w:val="00BE06D7"/>
    <w:rsid w:val="00BE172E"/>
    <w:rsid w:val="00BE2CEF"/>
    <w:rsid w:val="00BE5321"/>
    <w:rsid w:val="00BE65D3"/>
    <w:rsid w:val="00BE66AC"/>
    <w:rsid w:val="00BE7403"/>
    <w:rsid w:val="00BE74EE"/>
    <w:rsid w:val="00BE7F87"/>
    <w:rsid w:val="00BF0258"/>
    <w:rsid w:val="00BF040B"/>
    <w:rsid w:val="00BF191B"/>
    <w:rsid w:val="00BF21B3"/>
    <w:rsid w:val="00BF6257"/>
    <w:rsid w:val="00BF7BA6"/>
    <w:rsid w:val="00C004E2"/>
    <w:rsid w:val="00C00BD0"/>
    <w:rsid w:val="00C011EE"/>
    <w:rsid w:val="00C02FB0"/>
    <w:rsid w:val="00C03EB0"/>
    <w:rsid w:val="00C06464"/>
    <w:rsid w:val="00C0698E"/>
    <w:rsid w:val="00C07756"/>
    <w:rsid w:val="00C07B65"/>
    <w:rsid w:val="00C1000D"/>
    <w:rsid w:val="00C10CDB"/>
    <w:rsid w:val="00C10D08"/>
    <w:rsid w:val="00C1255C"/>
    <w:rsid w:val="00C126AC"/>
    <w:rsid w:val="00C1286F"/>
    <w:rsid w:val="00C132C6"/>
    <w:rsid w:val="00C13906"/>
    <w:rsid w:val="00C13F7F"/>
    <w:rsid w:val="00C14B97"/>
    <w:rsid w:val="00C16620"/>
    <w:rsid w:val="00C16D8E"/>
    <w:rsid w:val="00C17057"/>
    <w:rsid w:val="00C2070E"/>
    <w:rsid w:val="00C20E98"/>
    <w:rsid w:val="00C21E06"/>
    <w:rsid w:val="00C223AA"/>
    <w:rsid w:val="00C22413"/>
    <w:rsid w:val="00C23342"/>
    <w:rsid w:val="00C24FF4"/>
    <w:rsid w:val="00C26933"/>
    <w:rsid w:val="00C32775"/>
    <w:rsid w:val="00C33DF1"/>
    <w:rsid w:val="00C3435A"/>
    <w:rsid w:val="00C34985"/>
    <w:rsid w:val="00C349D6"/>
    <w:rsid w:val="00C356AC"/>
    <w:rsid w:val="00C368B2"/>
    <w:rsid w:val="00C36D01"/>
    <w:rsid w:val="00C37AE5"/>
    <w:rsid w:val="00C4280A"/>
    <w:rsid w:val="00C42843"/>
    <w:rsid w:val="00C4393A"/>
    <w:rsid w:val="00C43E58"/>
    <w:rsid w:val="00C4454C"/>
    <w:rsid w:val="00C4579D"/>
    <w:rsid w:val="00C47BE1"/>
    <w:rsid w:val="00C50563"/>
    <w:rsid w:val="00C50AEC"/>
    <w:rsid w:val="00C50B9F"/>
    <w:rsid w:val="00C51260"/>
    <w:rsid w:val="00C532E2"/>
    <w:rsid w:val="00C53B23"/>
    <w:rsid w:val="00C54511"/>
    <w:rsid w:val="00C553C2"/>
    <w:rsid w:val="00C56685"/>
    <w:rsid w:val="00C60D8B"/>
    <w:rsid w:val="00C61191"/>
    <w:rsid w:val="00C615B1"/>
    <w:rsid w:val="00C65484"/>
    <w:rsid w:val="00C66A01"/>
    <w:rsid w:val="00C67DD8"/>
    <w:rsid w:val="00C717D9"/>
    <w:rsid w:val="00C726E4"/>
    <w:rsid w:val="00C727C9"/>
    <w:rsid w:val="00C75DC2"/>
    <w:rsid w:val="00C764B3"/>
    <w:rsid w:val="00C776CB"/>
    <w:rsid w:val="00C81075"/>
    <w:rsid w:val="00C82B55"/>
    <w:rsid w:val="00C83EB2"/>
    <w:rsid w:val="00C86277"/>
    <w:rsid w:val="00C901F9"/>
    <w:rsid w:val="00C91E92"/>
    <w:rsid w:val="00C92266"/>
    <w:rsid w:val="00C93234"/>
    <w:rsid w:val="00C93F72"/>
    <w:rsid w:val="00C9421A"/>
    <w:rsid w:val="00C94D61"/>
    <w:rsid w:val="00C963D1"/>
    <w:rsid w:val="00C97232"/>
    <w:rsid w:val="00CA04A2"/>
    <w:rsid w:val="00CA062B"/>
    <w:rsid w:val="00CA083B"/>
    <w:rsid w:val="00CA0AA9"/>
    <w:rsid w:val="00CA15E7"/>
    <w:rsid w:val="00CA160E"/>
    <w:rsid w:val="00CA3369"/>
    <w:rsid w:val="00CA3638"/>
    <w:rsid w:val="00CA48BE"/>
    <w:rsid w:val="00CA4F50"/>
    <w:rsid w:val="00CA5E8F"/>
    <w:rsid w:val="00CA74F9"/>
    <w:rsid w:val="00CA7880"/>
    <w:rsid w:val="00CB1F4C"/>
    <w:rsid w:val="00CB3865"/>
    <w:rsid w:val="00CB44D8"/>
    <w:rsid w:val="00CB5910"/>
    <w:rsid w:val="00CB68BF"/>
    <w:rsid w:val="00CB7DCA"/>
    <w:rsid w:val="00CC3B25"/>
    <w:rsid w:val="00CC45CF"/>
    <w:rsid w:val="00CD06E5"/>
    <w:rsid w:val="00CD0C98"/>
    <w:rsid w:val="00CD2F00"/>
    <w:rsid w:val="00CD35BB"/>
    <w:rsid w:val="00CD3E20"/>
    <w:rsid w:val="00CD4171"/>
    <w:rsid w:val="00CD4FF8"/>
    <w:rsid w:val="00CD63DD"/>
    <w:rsid w:val="00CD656E"/>
    <w:rsid w:val="00CD7661"/>
    <w:rsid w:val="00CE093C"/>
    <w:rsid w:val="00CE0DAD"/>
    <w:rsid w:val="00CE1760"/>
    <w:rsid w:val="00CE25BF"/>
    <w:rsid w:val="00CE4C2D"/>
    <w:rsid w:val="00CE4D47"/>
    <w:rsid w:val="00CE4ED8"/>
    <w:rsid w:val="00CE7B5E"/>
    <w:rsid w:val="00CF09F9"/>
    <w:rsid w:val="00CF10BF"/>
    <w:rsid w:val="00CF1AC0"/>
    <w:rsid w:val="00CF2A4A"/>
    <w:rsid w:val="00CF3E10"/>
    <w:rsid w:val="00CF4583"/>
    <w:rsid w:val="00CF4FB3"/>
    <w:rsid w:val="00CF6CAB"/>
    <w:rsid w:val="00CF7D85"/>
    <w:rsid w:val="00D00A20"/>
    <w:rsid w:val="00D0113A"/>
    <w:rsid w:val="00D01E2D"/>
    <w:rsid w:val="00D04FB2"/>
    <w:rsid w:val="00D0667A"/>
    <w:rsid w:val="00D06F1B"/>
    <w:rsid w:val="00D07513"/>
    <w:rsid w:val="00D10DE6"/>
    <w:rsid w:val="00D1128D"/>
    <w:rsid w:val="00D113CE"/>
    <w:rsid w:val="00D11BB3"/>
    <w:rsid w:val="00D1218C"/>
    <w:rsid w:val="00D13791"/>
    <w:rsid w:val="00D1542F"/>
    <w:rsid w:val="00D16EB5"/>
    <w:rsid w:val="00D17A73"/>
    <w:rsid w:val="00D20B27"/>
    <w:rsid w:val="00D20C87"/>
    <w:rsid w:val="00D20D30"/>
    <w:rsid w:val="00D219EA"/>
    <w:rsid w:val="00D21F51"/>
    <w:rsid w:val="00D22A62"/>
    <w:rsid w:val="00D23C16"/>
    <w:rsid w:val="00D24F4A"/>
    <w:rsid w:val="00D262A7"/>
    <w:rsid w:val="00D26ECD"/>
    <w:rsid w:val="00D2759E"/>
    <w:rsid w:val="00D27E19"/>
    <w:rsid w:val="00D30345"/>
    <w:rsid w:val="00D34281"/>
    <w:rsid w:val="00D344BF"/>
    <w:rsid w:val="00D34968"/>
    <w:rsid w:val="00D34BAB"/>
    <w:rsid w:val="00D34C3F"/>
    <w:rsid w:val="00D34E02"/>
    <w:rsid w:val="00D37618"/>
    <w:rsid w:val="00D37B2D"/>
    <w:rsid w:val="00D37F56"/>
    <w:rsid w:val="00D405FB"/>
    <w:rsid w:val="00D416D0"/>
    <w:rsid w:val="00D42A0E"/>
    <w:rsid w:val="00D458AA"/>
    <w:rsid w:val="00D458FC"/>
    <w:rsid w:val="00D46315"/>
    <w:rsid w:val="00D46A19"/>
    <w:rsid w:val="00D474A8"/>
    <w:rsid w:val="00D475DF"/>
    <w:rsid w:val="00D507D3"/>
    <w:rsid w:val="00D508F5"/>
    <w:rsid w:val="00D512BB"/>
    <w:rsid w:val="00D51795"/>
    <w:rsid w:val="00D52E40"/>
    <w:rsid w:val="00D53772"/>
    <w:rsid w:val="00D53FF6"/>
    <w:rsid w:val="00D55B7B"/>
    <w:rsid w:val="00D5600E"/>
    <w:rsid w:val="00D561F3"/>
    <w:rsid w:val="00D56455"/>
    <w:rsid w:val="00D56A46"/>
    <w:rsid w:val="00D57D59"/>
    <w:rsid w:val="00D60CDA"/>
    <w:rsid w:val="00D61654"/>
    <w:rsid w:val="00D619B4"/>
    <w:rsid w:val="00D623CC"/>
    <w:rsid w:val="00D627BC"/>
    <w:rsid w:val="00D630D5"/>
    <w:rsid w:val="00D6376A"/>
    <w:rsid w:val="00D637C8"/>
    <w:rsid w:val="00D646FB"/>
    <w:rsid w:val="00D65931"/>
    <w:rsid w:val="00D67686"/>
    <w:rsid w:val="00D67CEE"/>
    <w:rsid w:val="00D67E25"/>
    <w:rsid w:val="00D728EC"/>
    <w:rsid w:val="00D72A0E"/>
    <w:rsid w:val="00D73685"/>
    <w:rsid w:val="00D746BF"/>
    <w:rsid w:val="00D74DED"/>
    <w:rsid w:val="00D75917"/>
    <w:rsid w:val="00D75DFD"/>
    <w:rsid w:val="00D767EB"/>
    <w:rsid w:val="00D76C03"/>
    <w:rsid w:val="00D77125"/>
    <w:rsid w:val="00D803AC"/>
    <w:rsid w:val="00D8078C"/>
    <w:rsid w:val="00D80B16"/>
    <w:rsid w:val="00D811E1"/>
    <w:rsid w:val="00D81F20"/>
    <w:rsid w:val="00D82155"/>
    <w:rsid w:val="00D830F0"/>
    <w:rsid w:val="00D8338E"/>
    <w:rsid w:val="00D836CC"/>
    <w:rsid w:val="00D850E8"/>
    <w:rsid w:val="00D8548B"/>
    <w:rsid w:val="00D858BA"/>
    <w:rsid w:val="00D85B4E"/>
    <w:rsid w:val="00D870D7"/>
    <w:rsid w:val="00D87764"/>
    <w:rsid w:val="00D8788E"/>
    <w:rsid w:val="00D87D78"/>
    <w:rsid w:val="00D90A01"/>
    <w:rsid w:val="00D9253B"/>
    <w:rsid w:val="00D92AEE"/>
    <w:rsid w:val="00D92B1A"/>
    <w:rsid w:val="00D92E2E"/>
    <w:rsid w:val="00D92EF0"/>
    <w:rsid w:val="00D9394B"/>
    <w:rsid w:val="00D93B06"/>
    <w:rsid w:val="00D95862"/>
    <w:rsid w:val="00D963FA"/>
    <w:rsid w:val="00D9703B"/>
    <w:rsid w:val="00D97170"/>
    <w:rsid w:val="00DA0A9A"/>
    <w:rsid w:val="00DA331F"/>
    <w:rsid w:val="00DA3FDE"/>
    <w:rsid w:val="00DA6440"/>
    <w:rsid w:val="00DA702A"/>
    <w:rsid w:val="00DB041C"/>
    <w:rsid w:val="00DB042C"/>
    <w:rsid w:val="00DB088E"/>
    <w:rsid w:val="00DB1333"/>
    <w:rsid w:val="00DB1DA0"/>
    <w:rsid w:val="00DB275C"/>
    <w:rsid w:val="00DB2EBF"/>
    <w:rsid w:val="00DB469A"/>
    <w:rsid w:val="00DB4934"/>
    <w:rsid w:val="00DB5F8D"/>
    <w:rsid w:val="00DB7775"/>
    <w:rsid w:val="00DC12BA"/>
    <w:rsid w:val="00DC185D"/>
    <w:rsid w:val="00DC1940"/>
    <w:rsid w:val="00DC3E15"/>
    <w:rsid w:val="00DC4ADB"/>
    <w:rsid w:val="00DD1DA7"/>
    <w:rsid w:val="00DD1DD1"/>
    <w:rsid w:val="00DD229D"/>
    <w:rsid w:val="00DD2DC3"/>
    <w:rsid w:val="00DD4624"/>
    <w:rsid w:val="00DD4C6B"/>
    <w:rsid w:val="00DD5E6E"/>
    <w:rsid w:val="00DD7860"/>
    <w:rsid w:val="00DD7C77"/>
    <w:rsid w:val="00DD7E8B"/>
    <w:rsid w:val="00DE0067"/>
    <w:rsid w:val="00DE1733"/>
    <w:rsid w:val="00DE36ED"/>
    <w:rsid w:val="00DE7EA7"/>
    <w:rsid w:val="00DF1DED"/>
    <w:rsid w:val="00DF358A"/>
    <w:rsid w:val="00DF4664"/>
    <w:rsid w:val="00DF4BB8"/>
    <w:rsid w:val="00DF698B"/>
    <w:rsid w:val="00E00B44"/>
    <w:rsid w:val="00E01AD6"/>
    <w:rsid w:val="00E023AF"/>
    <w:rsid w:val="00E02B8E"/>
    <w:rsid w:val="00E02D3E"/>
    <w:rsid w:val="00E045DE"/>
    <w:rsid w:val="00E0607C"/>
    <w:rsid w:val="00E10058"/>
    <w:rsid w:val="00E11F75"/>
    <w:rsid w:val="00E13D3B"/>
    <w:rsid w:val="00E14BA4"/>
    <w:rsid w:val="00E14C33"/>
    <w:rsid w:val="00E176A1"/>
    <w:rsid w:val="00E17F53"/>
    <w:rsid w:val="00E201A5"/>
    <w:rsid w:val="00E201D3"/>
    <w:rsid w:val="00E205BE"/>
    <w:rsid w:val="00E20DE3"/>
    <w:rsid w:val="00E225D0"/>
    <w:rsid w:val="00E237E7"/>
    <w:rsid w:val="00E23DE6"/>
    <w:rsid w:val="00E242D3"/>
    <w:rsid w:val="00E24502"/>
    <w:rsid w:val="00E24A92"/>
    <w:rsid w:val="00E24C42"/>
    <w:rsid w:val="00E262D1"/>
    <w:rsid w:val="00E26612"/>
    <w:rsid w:val="00E26A4C"/>
    <w:rsid w:val="00E27A0E"/>
    <w:rsid w:val="00E27E7A"/>
    <w:rsid w:val="00E31585"/>
    <w:rsid w:val="00E31F0D"/>
    <w:rsid w:val="00E328E0"/>
    <w:rsid w:val="00E331D5"/>
    <w:rsid w:val="00E33AC1"/>
    <w:rsid w:val="00E34561"/>
    <w:rsid w:val="00E35168"/>
    <w:rsid w:val="00E35A5F"/>
    <w:rsid w:val="00E36916"/>
    <w:rsid w:val="00E36E7B"/>
    <w:rsid w:val="00E36E95"/>
    <w:rsid w:val="00E418AF"/>
    <w:rsid w:val="00E4213D"/>
    <w:rsid w:val="00E42F78"/>
    <w:rsid w:val="00E44655"/>
    <w:rsid w:val="00E45367"/>
    <w:rsid w:val="00E45B40"/>
    <w:rsid w:val="00E46F4A"/>
    <w:rsid w:val="00E538E1"/>
    <w:rsid w:val="00E540B8"/>
    <w:rsid w:val="00E55032"/>
    <w:rsid w:val="00E56BAE"/>
    <w:rsid w:val="00E56DA6"/>
    <w:rsid w:val="00E57436"/>
    <w:rsid w:val="00E60245"/>
    <w:rsid w:val="00E606ED"/>
    <w:rsid w:val="00E611C5"/>
    <w:rsid w:val="00E6207E"/>
    <w:rsid w:val="00E627E3"/>
    <w:rsid w:val="00E6342E"/>
    <w:rsid w:val="00E65CEF"/>
    <w:rsid w:val="00E669C1"/>
    <w:rsid w:val="00E6742A"/>
    <w:rsid w:val="00E67C7C"/>
    <w:rsid w:val="00E67CD2"/>
    <w:rsid w:val="00E7100D"/>
    <w:rsid w:val="00E727C6"/>
    <w:rsid w:val="00E72C89"/>
    <w:rsid w:val="00E72F23"/>
    <w:rsid w:val="00E7375F"/>
    <w:rsid w:val="00E73A2A"/>
    <w:rsid w:val="00E74684"/>
    <w:rsid w:val="00E7534A"/>
    <w:rsid w:val="00E76443"/>
    <w:rsid w:val="00E777C9"/>
    <w:rsid w:val="00E8159A"/>
    <w:rsid w:val="00E81612"/>
    <w:rsid w:val="00E819C0"/>
    <w:rsid w:val="00E81A1F"/>
    <w:rsid w:val="00E84B0F"/>
    <w:rsid w:val="00E85E0A"/>
    <w:rsid w:val="00E869D5"/>
    <w:rsid w:val="00E86E6B"/>
    <w:rsid w:val="00E87318"/>
    <w:rsid w:val="00E90C74"/>
    <w:rsid w:val="00E90FCA"/>
    <w:rsid w:val="00E9261A"/>
    <w:rsid w:val="00E9268F"/>
    <w:rsid w:val="00E92C13"/>
    <w:rsid w:val="00E92C95"/>
    <w:rsid w:val="00E9316A"/>
    <w:rsid w:val="00E934BC"/>
    <w:rsid w:val="00E95011"/>
    <w:rsid w:val="00E95336"/>
    <w:rsid w:val="00EA0F29"/>
    <w:rsid w:val="00EA1190"/>
    <w:rsid w:val="00EA495B"/>
    <w:rsid w:val="00EA57B0"/>
    <w:rsid w:val="00EA700F"/>
    <w:rsid w:val="00EA7B4B"/>
    <w:rsid w:val="00EB1391"/>
    <w:rsid w:val="00EB1E0D"/>
    <w:rsid w:val="00EB354F"/>
    <w:rsid w:val="00EB355D"/>
    <w:rsid w:val="00EB368A"/>
    <w:rsid w:val="00EB4248"/>
    <w:rsid w:val="00EB42A2"/>
    <w:rsid w:val="00EB756A"/>
    <w:rsid w:val="00EC0ACA"/>
    <w:rsid w:val="00EC0D4B"/>
    <w:rsid w:val="00EC22AF"/>
    <w:rsid w:val="00EC258E"/>
    <w:rsid w:val="00EC29CD"/>
    <w:rsid w:val="00EC2DFF"/>
    <w:rsid w:val="00EC2E12"/>
    <w:rsid w:val="00EC3222"/>
    <w:rsid w:val="00EC44F3"/>
    <w:rsid w:val="00EC4E2C"/>
    <w:rsid w:val="00EC5F89"/>
    <w:rsid w:val="00EC6F88"/>
    <w:rsid w:val="00ED07D0"/>
    <w:rsid w:val="00ED0D28"/>
    <w:rsid w:val="00ED1A50"/>
    <w:rsid w:val="00ED2E53"/>
    <w:rsid w:val="00ED391A"/>
    <w:rsid w:val="00ED5132"/>
    <w:rsid w:val="00ED65D3"/>
    <w:rsid w:val="00ED6D31"/>
    <w:rsid w:val="00ED72EB"/>
    <w:rsid w:val="00ED7D50"/>
    <w:rsid w:val="00EE0240"/>
    <w:rsid w:val="00EE0F9E"/>
    <w:rsid w:val="00EE1BF1"/>
    <w:rsid w:val="00EE1CC3"/>
    <w:rsid w:val="00EE44CF"/>
    <w:rsid w:val="00EE5466"/>
    <w:rsid w:val="00EF0379"/>
    <w:rsid w:val="00EF1161"/>
    <w:rsid w:val="00EF1CA8"/>
    <w:rsid w:val="00EF3446"/>
    <w:rsid w:val="00EF4497"/>
    <w:rsid w:val="00EF6EEE"/>
    <w:rsid w:val="00F00646"/>
    <w:rsid w:val="00F00ECD"/>
    <w:rsid w:val="00F02561"/>
    <w:rsid w:val="00F034C1"/>
    <w:rsid w:val="00F03EB0"/>
    <w:rsid w:val="00F05598"/>
    <w:rsid w:val="00F05C1A"/>
    <w:rsid w:val="00F060FA"/>
    <w:rsid w:val="00F10477"/>
    <w:rsid w:val="00F10B81"/>
    <w:rsid w:val="00F1143D"/>
    <w:rsid w:val="00F11A0C"/>
    <w:rsid w:val="00F12005"/>
    <w:rsid w:val="00F12D1A"/>
    <w:rsid w:val="00F1329E"/>
    <w:rsid w:val="00F135D2"/>
    <w:rsid w:val="00F14D06"/>
    <w:rsid w:val="00F170B4"/>
    <w:rsid w:val="00F20610"/>
    <w:rsid w:val="00F21F2D"/>
    <w:rsid w:val="00F2293F"/>
    <w:rsid w:val="00F23A38"/>
    <w:rsid w:val="00F23C52"/>
    <w:rsid w:val="00F254C4"/>
    <w:rsid w:val="00F25F67"/>
    <w:rsid w:val="00F2628E"/>
    <w:rsid w:val="00F26E8F"/>
    <w:rsid w:val="00F27EB6"/>
    <w:rsid w:val="00F30F8C"/>
    <w:rsid w:val="00F313D6"/>
    <w:rsid w:val="00F34D06"/>
    <w:rsid w:val="00F36F23"/>
    <w:rsid w:val="00F37959"/>
    <w:rsid w:val="00F37A1F"/>
    <w:rsid w:val="00F43672"/>
    <w:rsid w:val="00F44912"/>
    <w:rsid w:val="00F4663D"/>
    <w:rsid w:val="00F47EBC"/>
    <w:rsid w:val="00F50E17"/>
    <w:rsid w:val="00F51330"/>
    <w:rsid w:val="00F51B43"/>
    <w:rsid w:val="00F52707"/>
    <w:rsid w:val="00F52B44"/>
    <w:rsid w:val="00F540BB"/>
    <w:rsid w:val="00F5435D"/>
    <w:rsid w:val="00F55021"/>
    <w:rsid w:val="00F569EC"/>
    <w:rsid w:val="00F619C7"/>
    <w:rsid w:val="00F61D9F"/>
    <w:rsid w:val="00F620D9"/>
    <w:rsid w:val="00F63D77"/>
    <w:rsid w:val="00F65774"/>
    <w:rsid w:val="00F6747B"/>
    <w:rsid w:val="00F67512"/>
    <w:rsid w:val="00F704C5"/>
    <w:rsid w:val="00F711AD"/>
    <w:rsid w:val="00F714D1"/>
    <w:rsid w:val="00F71853"/>
    <w:rsid w:val="00F7192C"/>
    <w:rsid w:val="00F7217C"/>
    <w:rsid w:val="00F734A5"/>
    <w:rsid w:val="00F73D5F"/>
    <w:rsid w:val="00F73F69"/>
    <w:rsid w:val="00F7480D"/>
    <w:rsid w:val="00F7623D"/>
    <w:rsid w:val="00F76BD0"/>
    <w:rsid w:val="00F81ED2"/>
    <w:rsid w:val="00F82AE8"/>
    <w:rsid w:val="00F832DA"/>
    <w:rsid w:val="00F834A3"/>
    <w:rsid w:val="00F8353D"/>
    <w:rsid w:val="00F84680"/>
    <w:rsid w:val="00F84CD4"/>
    <w:rsid w:val="00F86ADF"/>
    <w:rsid w:val="00F90140"/>
    <w:rsid w:val="00F90EC5"/>
    <w:rsid w:val="00F9163D"/>
    <w:rsid w:val="00F91CF5"/>
    <w:rsid w:val="00F9296F"/>
    <w:rsid w:val="00F929DB"/>
    <w:rsid w:val="00F935D9"/>
    <w:rsid w:val="00F96730"/>
    <w:rsid w:val="00FA0351"/>
    <w:rsid w:val="00FA0833"/>
    <w:rsid w:val="00FA138E"/>
    <w:rsid w:val="00FA2194"/>
    <w:rsid w:val="00FA239C"/>
    <w:rsid w:val="00FA3108"/>
    <w:rsid w:val="00FA424E"/>
    <w:rsid w:val="00FA5423"/>
    <w:rsid w:val="00FA5AB8"/>
    <w:rsid w:val="00FA7737"/>
    <w:rsid w:val="00FB03B0"/>
    <w:rsid w:val="00FB0C40"/>
    <w:rsid w:val="00FB13B5"/>
    <w:rsid w:val="00FB26F4"/>
    <w:rsid w:val="00FB2768"/>
    <w:rsid w:val="00FB2E2C"/>
    <w:rsid w:val="00FB3FF1"/>
    <w:rsid w:val="00FB45C0"/>
    <w:rsid w:val="00FB471D"/>
    <w:rsid w:val="00FC05CE"/>
    <w:rsid w:val="00FC07C8"/>
    <w:rsid w:val="00FC2782"/>
    <w:rsid w:val="00FC3A6D"/>
    <w:rsid w:val="00FC432C"/>
    <w:rsid w:val="00FC681C"/>
    <w:rsid w:val="00FC6AC2"/>
    <w:rsid w:val="00FC6F7E"/>
    <w:rsid w:val="00FD00AC"/>
    <w:rsid w:val="00FD1C2B"/>
    <w:rsid w:val="00FD222D"/>
    <w:rsid w:val="00FD2268"/>
    <w:rsid w:val="00FD2B10"/>
    <w:rsid w:val="00FD3049"/>
    <w:rsid w:val="00FD32AC"/>
    <w:rsid w:val="00FD346D"/>
    <w:rsid w:val="00FD6513"/>
    <w:rsid w:val="00FD6608"/>
    <w:rsid w:val="00FD7BBF"/>
    <w:rsid w:val="00FE17BA"/>
    <w:rsid w:val="00FE2845"/>
    <w:rsid w:val="00FE3DF4"/>
    <w:rsid w:val="00FE7BA7"/>
    <w:rsid w:val="00FF0333"/>
    <w:rsid w:val="00FF04DD"/>
    <w:rsid w:val="00FF2488"/>
    <w:rsid w:val="00FF365C"/>
    <w:rsid w:val="00FF39C2"/>
    <w:rsid w:val="00FF5A57"/>
    <w:rsid w:val="00FF5EC4"/>
    <w:rsid w:val="00FF6139"/>
    <w:rsid w:val="00FF7228"/>
    <w:rsid w:val="00FF74D5"/>
    <w:rsid w:val="220D5B1F"/>
    <w:rsid w:val="29AEFEAD"/>
    <w:rsid w:val="43E16605"/>
    <w:rsid w:val="471BA08F"/>
    <w:rsid w:val="4A815BCD"/>
    <w:rsid w:val="6C68F5FB"/>
    <w:rsid w:val="755418B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6A153C"/>
  <w15:docId w15:val="{7C53CE1F-DC23-494E-B14C-6CFC32D62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A0623A"/>
    <w:pPr>
      <w:jc w:val="both"/>
    </w:pPr>
    <w:rPr>
      <w:rFonts w:ascii="Arial" w:hAnsi="Arial"/>
    </w:rPr>
  </w:style>
  <w:style w:type="paragraph" w:styleId="Nadpis1">
    <w:name w:val="heading 1"/>
    <w:aliases w:val="nadpis1,H1,Kapitola,kapitola Char Char,kapitola Char,kapitola,kapitola Char Char Char,kapitola Char Char Char Char"/>
    <w:basedOn w:val="Normln"/>
    <w:next w:val="Normln"/>
    <w:link w:val="Nadpis1Char"/>
    <w:uiPriority w:val="9"/>
    <w:qFormat/>
    <w:rsid w:val="009F4967"/>
    <w:pPr>
      <w:keepNext/>
      <w:keepLines/>
      <w:numPr>
        <w:numId w:val="2"/>
      </w:numPr>
      <w:spacing w:before="360" w:after="240"/>
      <w:outlineLvl w:val="0"/>
    </w:pPr>
    <w:rPr>
      <w:rFonts w:eastAsiaTheme="majorEastAsia" w:cstheme="majorBidi"/>
      <w:b/>
      <w:bCs/>
      <w:color w:val="1F497D" w:themeColor="text2"/>
      <w:sz w:val="36"/>
      <w:szCs w:val="36"/>
    </w:rPr>
  </w:style>
  <w:style w:type="paragraph" w:styleId="Nadpis2">
    <w:name w:val="heading 2"/>
    <w:aliases w:val="H2,Podkapitola1,hlavní odstavec,PA Major Section,PA Major Section Char Char,PA Major Section Char,h2,hlavicka,F2,F21,ASAPHeading 2,2,sub-sect,21,sub-sect1,22,sub-sect2,211,sub-sect11"/>
    <w:basedOn w:val="Nadpis1"/>
    <w:next w:val="Normln"/>
    <w:link w:val="Nadpis2Char"/>
    <w:uiPriority w:val="9"/>
    <w:unhideWhenUsed/>
    <w:qFormat/>
    <w:rsid w:val="009F4967"/>
    <w:pPr>
      <w:numPr>
        <w:ilvl w:val="1"/>
      </w:numPr>
      <w:outlineLvl w:val="1"/>
    </w:pPr>
    <w:rPr>
      <w:sz w:val="28"/>
      <w:szCs w:val="28"/>
    </w:rPr>
  </w:style>
  <w:style w:type="paragraph" w:styleId="Nadpis3">
    <w:name w:val="heading 3"/>
    <w:basedOn w:val="Nadpis2"/>
    <w:next w:val="Normln"/>
    <w:link w:val="Nadpis3Char"/>
    <w:uiPriority w:val="9"/>
    <w:unhideWhenUsed/>
    <w:qFormat/>
    <w:rsid w:val="00F67512"/>
    <w:pPr>
      <w:numPr>
        <w:ilvl w:val="2"/>
      </w:numPr>
      <w:outlineLvl w:val="2"/>
    </w:pPr>
    <w:rPr>
      <w:sz w:val="24"/>
      <w:szCs w:val="24"/>
    </w:rPr>
  </w:style>
  <w:style w:type="paragraph" w:styleId="Nadpis4">
    <w:name w:val="heading 4"/>
    <w:aliases w:val="H4,Nadpis_4_úroveň"/>
    <w:basedOn w:val="Normln"/>
    <w:next w:val="Normln"/>
    <w:link w:val="Nadpis4Char"/>
    <w:uiPriority w:val="9"/>
    <w:unhideWhenUsed/>
    <w:qFormat/>
    <w:rsid w:val="00870EB1"/>
    <w:pPr>
      <w:keepNext/>
      <w:keepLines/>
      <w:numPr>
        <w:ilvl w:val="3"/>
        <w:numId w:val="2"/>
      </w:numPr>
      <w:spacing w:before="40" w:after="0"/>
      <w:outlineLvl w:val="3"/>
    </w:pPr>
    <w:rPr>
      <w:rFonts w:asciiTheme="majorHAnsi" w:eastAsiaTheme="majorEastAsia" w:hAnsiTheme="majorHAnsi" w:cstheme="majorBidi"/>
      <w:i/>
      <w:iCs/>
      <w:color w:val="365F91" w:themeColor="accent1" w:themeShade="BF"/>
    </w:rPr>
  </w:style>
  <w:style w:type="paragraph" w:styleId="Nadpis5">
    <w:name w:val="heading 5"/>
    <w:basedOn w:val="Normln"/>
    <w:next w:val="Normln"/>
    <w:link w:val="Nadpis5Char"/>
    <w:uiPriority w:val="9"/>
    <w:unhideWhenUsed/>
    <w:qFormat/>
    <w:rsid w:val="00055D52"/>
    <w:pPr>
      <w:keepNext/>
      <w:keepLines/>
      <w:numPr>
        <w:ilvl w:val="4"/>
        <w:numId w:val="2"/>
      </w:numPr>
      <w:spacing w:before="40" w:after="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uiPriority w:val="9"/>
    <w:unhideWhenUsed/>
    <w:qFormat/>
    <w:rsid w:val="00055D52"/>
    <w:pPr>
      <w:keepNext/>
      <w:keepLines/>
      <w:numPr>
        <w:ilvl w:val="5"/>
        <w:numId w:val="2"/>
      </w:numPr>
      <w:spacing w:before="40" w:after="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uiPriority w:val="9"/>
    <w:unhideWhenUsed/>
    <w:qFormat/>
    <w:rsid w:val="00055D52"/>
    <w:pPr>
      <w:keepNext/>
      <w:keepLines/>
      <w:numPr>
        <w:ilvl w:val="6"/>
        <w:numId w:val="2"/>
      </w:numPr>
      <w:spacing w:before="40" w:after="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unhideWhenUsed/>
    <w:qFormat/>
    <w:rsid w:val="00055D52"/>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unhideWhenUsed/>
    <w:qFormat/>
    <w:rsid w:val="00055D52"/>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4731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4731D8"/>
    <w:rPr>
      <w:color w:val="0000FF" w:themeColor="hyperlink"/>
      <w:u w:val="single"/>
    </w:rPr>
  </w:style>
  <w:style w:type="paragraph" w:styleId="Zhlav">
    <w:name w:val="header"/>
    <w:basedOn w:val="Normln"/>
    <w:link w:val="ZhlavChar"/>
    <w:uiPriority w:val="99"/>
    <w:unhideWhenUsed/>
    <w:rsid w:val="00A9194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9194A"/>
    <w:rPr>
      <w:rFonts w:ascii="Arial" w:hAnsi="Arial"/>
    </w:rPr>
  </w:style>
  <w:style w:type="paragraph" w:styleId="Zpat">
    <w:name w:val="footer"/>
    <w:basedOn w:val="Normln"/>
    <w:link w:val="ZpatChar"/>
    <w:uiPriority w:val="99"/>
    <w:unhideWhenUsed/>
    <w:rsid w:val="00A9194A"/>
    <w:pPr>
      <w:tabs>
        <w:tab w:val="center" w:pos="4536"/>
        <w:tab w:val="right" w:pos="9072"/>
      </w:tabs>
      <w:spacing w:after="0" w:line="240" w:lineRule="auto"/>
    </w:pPr>
  </w:style>
  <w:style w:type="character" w:customStyle="1" w:styleId="ZpatChar">
    <w:name w:val="Zápatí Char"/>
    <w:basedOn w:val="Standardnpsmoodstavce"/>
    <w:link w:val="Zpat"/>
    <w:uiPriority w:val="99"/>
    <w:rsid w:val="00A9194A"/>
    <w:rPr>
      <w:rFonts w:ascii="Arial" w:hAnsi="Arial"/>
    </w:rPr>
  </w:style>
  <w:style w:type="paragraph" w:styleId="Textbubliny">
    <w:name w:val="Balloon Text"/>
    <w:basedOn w:val="Normln"/>
    <w:link w:val="TextbublinyChar"/>
    <w:uiPriority w:val="99"/>
    <w:semiHidden/>
    <w:unhideWhenUsed/>
    <w:rsid w:val="00A9194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9194A"/>
    <w:rPr>
      <w:rFonts w:ascii="Tahoma" w:hAnsi="Tahoma" w:cs="Tahoma"/>
      <w:sz w:val="16"/>
      <w:szCs w:val="16"/>
    </w:rPr>
  </w:style>
  <w:style w:type="character" w:customStyle="1" w:styleId="Nadpis1Char">
    <w:name w:val="Nadpis 1 Char"/>
    <w:aliases w:val="nadpis1 Char,H1 Char,Kapitola Char,kapitola Char Char Char1,kapitola Char Char1,kapitola Char1,kapitola Char Char Char Char1,kapitola Char Char Char Char Char"/>
    <w:basedOn w:val="Standardnpsmoodstavce"/>
    <w:link w:val="Nadpis1"/>
    <w:uiPriority w:val="9"/>
    <w:rsid w:val="009F4967"/>
    <w:rPr>
      <w:rFonts w:ascii="Arial" w:eastAsiaTheme="majorEastAsia" w:hAnsi="Arial" w:cstheme="majorBidi"/>
      <w:b/>
      <w:bCs/>
      <w:color w:val="1F497D" w:themeColor="text2"/>
      <w:sz w:val="36"/>
      <w:szCs w:val="36"/>
    </w:rPr>
  </w:style>
  <w:style w:type="paragraph" w:styleId="Odstavecseseznamem">
    <w:name w:val="List Paragraph"/>
    <w:aliases w:val="Seznam_odrazky,Nad,Odstavec cíl se seznamem,Odstavec se seznamem5,Odstavec_muj,Barevný seznam – zvýraznění 11,nad 1,Název grafu,dd_odrazky,List Paragraph"/>
    <w:basedOn w:val="Normln"/>
    <w:link w:val="OdstavecseseznamemChar"/>
    <w:uiPriority w:val="34"/>
    <w:qFormat/>
    <w:rsid w:val="00A9194A"/>
    <w:pPr>
      <w:ind w:left="720"/>
      <w:contextualSpacing/>
    </w:pPr>
  </w:style>
  <w:style w:type="paragraph" w:styleId="Nadpisobsahu">
    <w:name w:val="TOC Heading"/>
    <w:basedOn w:val="Nadpis1"/>
    <w:next w:val="Normln"/>
    <w:uiPriority w:val="39"/>
    <w:unhideWhenUsed/>
    <w:qFormat/>
    <w:rsid w:val="00A9194A"/>
    <w:pPr>
      <w:numPr>
        <w:numId w:val="0"/>
      </w:numPr>
      <w:jc w:val="left"/>
      <w:outlineLvl w:val="9"/>
    </w:pPr>
    <w:rPr>
      <w:rFonts w:asciiTheme="majorHAnsi" w:hAnsiTheme="majorHAnsi"/>
      <w:color w:val="365F91" w:themeColor="accent1" w:themeShade="BF"/>
      <w:lang w:eastAsia="cs-CZ"/>
    </w:rPr>
  </w:style>
  <w:style w:type="paragraph" w:styleId="Obsah1">
    <w:name w:val="toc 1"/>
    <w:basedOn w:val="Normln"/>
    <w:next w:val="Normln"/>
    <w:autoRedefine/>
    <w:uiPriority w:val="39"/>
    <w:unhideWhenUsed/>
    <w:rsid w:val="00A9194A"/>
    <w:pPr>
      <w:spacing w:after="100"/>
    </w:pPr>
  </w:style>
  <w:style w:type="character" w:customStyle="1" w:styleId="Nadpis2Char">
    <w:name w:val="Nadpis 2 Char"/>
    <w:aliases w:val="H2 Char,Podkapitola1 Char,hlavní odstavec Char,PA Major Section Char1,PA Major Section Char Char Char,PA Major Section Char Char1,h2 Char,hlavicka Char,F2 Char,F21 Char,ASAPHeading 2 Char,2 Char,sub-sect Char,21 Char,sub-sect1 Char,22 Char"/>
    <w:basedOn w:val="Standardnpsmoodstavce"/>
    <w:link w:val="Nadpis2"/>
    <w:uiPriority w:val="9"/>
    <w:rsid w:val="009F4967"/>
    <w:rPr>
      <w:rFonts w:ascii="Arial" w:eastAsiaTheme="majorEastAsia" w:hAnsi="Arial" w:cstheme="majorBidi"/>
      <w:b/>
      <w:bCs/>
      <w:color w:val="1F497D" w:themeColor="text2"/>
      <w:sz w:val="28"/>
      <w:szCs w:val="28"/>
    </w:rPr>
  </w:style>
  <w:style w:type="paragraph" w:styleId="Obsah2">
    <w:name w:val="toc 2"/>
    <w:basedOn w:val="Normln"/>
    <w:next w:val="Normln"/>
    <w:autoRedefine/>
    <w:uiPriority w:val="39"/>
    <w:unhideWhenUsed/>
    <w:rsid w:val="00471483"/>
    <w:pPr>
      <w:spacing w:after="100"/>
      <w:ind w:left="220"/>
    </w:pPr>
  </w:style>
  <w:style w:type="paragraph" w:styleId="Nzev">
    <w:name w:val="Title"/>
    <w:basedOn w:val="Normln"/>
    <w:next w:val="Normln"/>
    <w:link w:val="NzevChar"/>
    <w:autoRedefine/>
    <w:uiPriority w:val="10"/>
    <w:qFormat/>
    <w:rsid w:val="00154FCD"/>
    <w:pPr>
      <w:pBdr>
        <w:bottom w:val="single" w:sz="8" w:space="4" w:color="4F81BD" w:themeColor="accent1"/>
      </w:pBdr>
      <w:spacing w:after="300" w:line="240" w:lineRule="auto"/>
      <w:contextualSpacing/>
      <w:jc w:val="center"/>
    </w:pPr>
    <w:rPr>
      <w:rFonts w:eastAsiaTheme="majorEastAsia" w:cstheme="majorBidi"/>
      <w:color w:val="0D0D0D" w:themeColor="text1" w:themeTint="F2"/>
      <w:spacing w:val="5"/>
      <w:kern w:val="28"/>
      <w:sz w:val="44"/>
      <w:szCs w:val="52"/>
    </w:rPr>
  </w:style>
  <w:style w:type="character" w:customStyle="1" w:styleId="NzevChar">
    <w:name w:val="Název Char"/>
    <w:basedOn w:val="Standardnpsmoodstavce"/>
    <w:link w:val="Nzev"/>
    <w:uiPriority w:val="10"/>
    <w:rsid w:val="00154FCD"/>
    <w:rPr>
      <w:rFonts w:ascii="Arial" w:eastAsiaTheme="majorEastAsia" w:hAnsi="Arial" w:cstheme="majorBidi"/>
      <w:color w:val="0D0D0D" w:themeColor="text1" w:themeTint="F2"/>
      <w:spacing w:val="5"/>
      <w:kern w:val="28"/>
      <w:sz w:val="44"/>
      <w:szCs w:val="52"/>
    </w:rPr>
  </w:style>
  <w:style w:type="character" w:customStyle="1" w:styleId="Nadpis3Char">
    <w:name w:val="Nadpis 3 Char"/>
    <w:basedOn w:val="Standardnpsmoodstavce"/>
    <w:link w:val="Nadpis3"/>
    <w:uiPriority w:val="9"/>
    <w:rsid w:val="00F67512"/>
    <w:rPr>
      <w:rFonts w:ascii="Arial" w:eastAsiaTheme="majorEastAsia" w:hAnsi="Arial" w:cstheme="majorBidi"/>
      <w:b/>
      <w:bCs/>
      <w:color w:val="1F497D" w:themeColor="text2"/>
      <w:sz w:val="24"/>
      <w:szCs w:val="24"/>
    </w:rPr>
  </w:style>
  <w:style w:type="character" w:customStyle="1" w:styleId="Nadpis4Char">
    <w:name w:val="Nadpis 4 Char"/>
    <w:aliases w:val="H4 Char,Nadpis_4_úroveň Char"/>
    <w:basedOn w:val="Standardnpsmoodstavce"/>
    <w:link w:val="Nadpis4"/>
    <w:uiPriority w:val="9"/>
    <w:rsid w:val="00870EB1"/>
    <w:rPr>
      <w:rFonts w:asciiTheme="majorHAnsi" w:eastAsiaTheme="majorEastAsia" w:hAnsiTheme="majorHAnsi" w:cstheme="majorBidi"/>
      <w:i/>
      <w:iCs/>
      <w:color w:val="365F91" w:themeColor="accent1" w:themeShade="BF"/>
    </w:rPr>
  </w:style>
  <w:style w:type="character" w:customStyle="1" w:styleId="Nadpis5Char">
    <w:name w:val="Nadpis 5 Char"/>
    <w:basedOn w:val="Standardnpsmoodstavce"/>
    <w:link w:val="Nadpis5"/>
    <w:uiPriority w:val="9"/>
    <w:rsid w:val="00055D52"/>
    <w:rPr>
      <w:rFonts w:asciiTheme="majorHAnsi" w:eastAsiaTheme="majorEastAsia" w:hAnsiTheme="majorHAnsi" w:cstheme="majorBidi"/>
      <w:color w:val="365F91" w:themeColor="accent1" w:themeShade="BF"/>
    </w:rPr>
  </w:style>
  <w:style w:type="character" w:customStyle="1" w:styleId="Nadpis6Char">
    <w:name w:val="Nadpis 6 Char"/>
    <w:basedOn w:val="Standardnpsmoodstavce"/>
    <w:link w:val="Nadpis6"/>
    <w:uiPriority w:val="9"/>
    <w:rsid w:val="00055D52"/>
    <w:rPr>
      <w:rFonts w:asciiTheme="majorHAnsi" w:eastAsiaTheme="majorEastAsia" w:hAnsiTheme="majorHAnsi" w:cstheme="majorBidi"/>
      <w:color w:val="243F60" w:themeColor="accent1" w:themeShade="7F"/>
    </w:rPr>
  </w:style>
  <w:style w:type="character" w:customStyle="1" w:styleId="Nadpis7Char">
    <w:name w:val="Nadpis 7 Char"/>
    <w:basedOn w:val="Standardnpsmoodstavce"/>
    <w:link w:val="Nadpis7"/>
    <w:uiPriority w:val="9"/>
    <w:rsid w:val="00055D52"/>
    <w:rPr>
      <w:rFonts w:asciiTheme="majorHAnsi" w:eastAsiaTheme="majorEastAsia" w:hAnsiTheme="majorHAnsi" w:cstheme="majorBidi"/>
      <w:i/>
      <w:iCs/>
      <w:color w:val="243F60" w:themeColor="accent1" w:themeShade="7F"/>
    </w:rPr>
  </w:style>
  <w:style w:type="character" w:customStyle="1" w:styleId="Nadpis8Char">
    <w:name w:val="Nadpis 8 Char"/>
    <w:basedOn w:val="Standardnpsmoodstavce"/>
    <w:link w:val="Nadpis8"/>
    <w:uiPriority w:val="9"/>
    <w:rsid w:val="00055D52"/>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rsid w:val="00055D52"/>
    <w:rPr>
      <w:rFonts w:asciiTheme="majorHAnsi" w:eastAsiaTheme="majorEastAsia" w:hAnsiTheme="majorHAnsi" w:cstheme="majorBidi"/>
      <w:i/>
      <w:iCs/>
      <w:color w:val="272727" w:themeColor="text1" w:themeTint="D8"/>
      <w:sz w:val="21"/>
      <w:szCs w:val="21"/>
    </w:rPr>
  </w:style>
  <w:style w:type="character" w:styleId="Odkaznakoment">
    <w:name w:val="annotation reference"/>
    <w:uiPriority w:val="99"/>
    <w:rsid w:val="00055D52"/>
    <w:rPr>
      <w:rFonts w:cs="Times New Roman"/>
      <w:sz w:val="16"/>
    </w:rPr>
  </w:style>
  <w:style w:type="paragraph" w:styleId="Textkomente">
    <w:name w:val="annotation text"/>
    <w:basedOn w:val="Normln"/>
    <w:link w:val="TextkomenteChar"/>
    <w:uiPriority w:val="99"/>
    <w:rsid w:val="00055D52"/>
    <w:pPr>
      <w:spacing w:before="60" w:after="0" w:line="240" w:lineRule="auto"/>
    </w:pPr>
    <w:rPr>
      <w:rFonts w:ascii="Calibri" w:eastAsia="Times New Roman" w:hAnsi="Calibri" w:cs="Times New Roman"/>
      <w:sz w:val="20"/>
      <w:szCs w:val="20"/>
      <w:lang w:eastAsia="cs-CZ"/>
    </w:rPr>
  </w:style>
  <w:style w:type="character" w:customStyle="1" w:styleId="TextkomenteChar">
    <w:name w:val="Text komentáře Char"/>
    <w:basedOn w:val="Standardnpsmoodstavce"/>
    <w:link w:val="Textkomente"/>
    <w:uiPriority w:val="99"/>
    <w:rsid w:val="00055D52"/>
    <w:rPr>
      <w:rFonts w:ascii="Calibri" w:eastAsia="Times New Roman" w:hAnsi="Calibri" w:cs="Times New Roman"/>
      <w:sz w:val="20"/>
      <w:szCs w:val="20"/>
      <w:lang w:eastAsia="cs-CZ"/>
    </w:rPr>
  </w:style>
  <w:style w:type="paragraph" w:customStyle="1" w:styleId="Odstavec">
    <w:name w:val="Odstavec"/>
    <w:basedOn w:val="Normln"/>
    <w:qFormat/>
    <w:rsid w:val="00055D52"/>
    <w:pPr>
      <w:spacing w:before="60" w:after="0" w:line="240" w:lineRule="auto"/>
      <w:ind w:firstLine="454"/>
    </w:pPr>
    <w:rPr>
      <w:rFonts w:ascii="Calibri" w:eastAsia="Times New Roman" w:hAnsi="Calibri" w:cs="Times New Roman"/>
      <w:sz w:val="20"/>
      <w:lang w:eastAsia="cs-CZ"/>
    </w:rPr>
  </w:style>
  <w:style w:type="paragraph" w:styleId="Pedmtkomente">
    <w:name w:val="annotation subject"/>
    <w:basedOn w:val="Textkomente"/>
    <w:next w:val="Textkomente"/>
    <w:link w:val="PedmtkomenteChar"/>
    <w:uiPriority w:val="99"/>
    <w:semiHidden/>
    <w:unhideWhenUsed/>
    <w:rsid w:val="00055D52"/>
    <w:pPr>
      <w:spacing w:before="0" w:after="200"/>
    </w:pPr>
    <w:rPr>
      <w:rFonts w:ascii="Arial" w:eastAsiaTheme="minorHAnsi" w:hAnsi="Arial" w:cstheme="minorBidi"/>
      <w:b/>
      <w:bCs/>
      <w:lang w:eastAsia="en-US"/>
    </w:rPr>
  </w:style>
  <w:style w:type="character" w:customStyle="1" w:styleId="PedmtkomenteChar">
    <w:name w:val="Předmět komentáře Char"/>
    <w:basedOn w:val="TextkomenteChar"/>
    <w:link w:val="Pedmtkomente"/>
    <w:uiPriority w:val="99"/>
    <w:semiHidden/>
    <w:rsid w:val="00055D52"/>
    <w:rPr>
      <w:rFonts w:ascii="Arial" w:eastAsia="Times New Roman" w:hAnsi="Arial" w:cs="Times New Roman"/>
      <w:b/>
      <w:bCs/>
      <w:sz w:val="20"/>
      <w:szCs w:val="20"/>
      <w:lang w:eastAsia="cs-CZ"/>
    </w:rPr>
  </w:style>
  <w:style w:type="paragraph" w:styleId="Obsah3">
    <w:name w:val="toc 3"/>
    <w:basedOn w:val="Normln"/>
    <w:next w:val="Normln"/>
    <w:autoRedefine/>
    <w:uiPriority w:val="39"/>
    <w:unhideWhenUsed/>
    <w:rsid w:val="00B5629E"/>
    <w:pPr>
      <w:tabs>
        <w:tab w:val="left" w:pos="1320"/>
        <w:tab w:val="right" w:leader="dot" w:pos="10456"/>
      </w:tabs>
      <w:spacing w:after="100"/>
      <w:ind w:left="440"/>
    </w:pPr>
  </w:style>
  <w:style w:type="paragraph" w:styleId="Podnadpis">
    <w:name w:val="Subtitle"/>
    <w:basedOn w:val="Normln"/>
    <w:next w:val="Normln"/>
    <w:link w:val="PodnadpisChar"/>
    <w:uiPriority w:val="11"/>
    <w:qFormat/>
    <w:rsid w:val="00A648DC"/>
    <w:pPr>
      <w:numPr>
        <w:ilvl w:val="1"/>
      </w:numPr>
      <w:spacing w:after="160"/>
    </w:pPr>
    <w:rPr>
      <w:rFonts w:asciiTheme="minorHAnsi" w:eastAsiaTheme="minorEastAsia" w:hAnsiTheme="minorHAnsi"/>
      <w:color w:val="5A5A5A" w:themeColor="text1" w:themeTint="A5"/>
      <w:spacing w:val="15"/>
    </w:rPr>
  </w:style>
  <w:style w:type="character" w:customStyle="1" w:styleId="PodnadpisChar">
    <w:name w:val="Podnadpis Char"/>
    <w:basedOn w:val="Standardnpsmoodstavce"/>
    <w:link w:val="Podnadpis"/>
    <w:uiPriority w:val="11"/>
    <w:rsid w:val="00A648DC"/>
    <w:rPr>
      <w:rFonts w:eastAsiaTheme="minorEastAsia"/>
      <w:color w:val="5A5A5A" w:themeColor="text1" w:themeTint="A5"/>
      <w:spacing w:val="15"/>
    </w:rPr>
  </w:style>
  <w:style w:type="paragraph" w:styleId="Normlnweb">
    <w:name w:val="Normal (Web)"/>
    <w:basedOn w:val="Normln"/>
    <w:uiPriority w:val="99"/>
    <w:rsid w:val="009B7159"/>
    <w:pPr>
      <w:spacing w:before="100" w:beforeAutospacing="1" w:after="119" w:line="240" w:lineRule="auto"/>
    </w:pPr>
    <w:rPr>
      <w:rFonts w:ascii="Times New Roman" w:eastAsia="Times New Roman" w:hAnsi="Times New Roman" w:cs="Times New Roman"/>
      <w:sz w:val="24"/>
      <w:szCs w:val="24"/>
      <w:lang w:eastAsia="cs-CZ"/>
    </w:rPr>
  </w:style>
  <w:style w:type="paragraph" w:customStyle="1" w:styleId="Zklad">
    <w:name w:val="Základ"/>
    <w:basedOn w:val="Normln"/>
    <w:link w:val="ZkladChar"/>
    <w:qFormat/>
    <w:rsid w:val="000C29F3"/>
    <w:pPr>
      <w:spacing w:before="240" w:after="240" w:line="360" w:lineRule="auto"/>
      <w:ind w:left="567"/>
    </w:pPr>
    <w:rPr>
      <w:rFonts w:ascii="Calibri" w:eastAsia="Calibri" w:hAnsi="Calibri" w:cs="Times New Roman"/>
      <w:szCs w:val="24"/>
    </w:rPr>
  </w:style>
  <w:style w:type="character" w:customStyle="1" w:styleId="ZkladChar">
    <w:name w:val="Základ Char"/>
    <w:link w:val="Zklad"/>
    <w:locked/>
    <w:rsid w:val="000C29F3"/>
    <w:rPr>
      <w:rFonts w:ascii="Calibri" w:eastAsia="Calibri" w:hAnsi="Calibri" w:cs="Times New Roman"/>
      <w:szCs w:val="24"/>
    </w:rPr>
  </w:style>
  <w:style w:type="paragraph" w:styleId="Revize">
    <w:name w:val="Revision"/>
    <w:hidden/>
    <w:uiPriority w:val="99"/>
    <w:semiHidden/>
    <w:rsid w:val="008C17E1"/>
    <w:pPr>
      <w:spacing w:after="0" w:line="240" w:lineRule="auto"/>
    </w:pPr>
    <w:rPr>
      <w:rFonts w:ascii="Arial" w:hAnsi="Arial"/>
    </w:rPr>
  </w:style>
  <w:style w:type="paragraph" w:styleId="Bezmezer">
    <w:name w:val="No Spacing"/>
    <w:uiPriority w:val="1"/>
    <w:qFormat/>
    <w:rsid w:val="00AA3100"/>
    <w:pPr>
      <w:spacing w:after="0" w:line="240" w:lineRule="auto"/>
      <w:jc w:val="both"/>
    </w:pPr>
    <w:rPr>
      <w:rFonts w:ascii="Arial" w:hAnsi="Arial"/>
    </w:rPr>
  </w:style>
  <w:style w:type="paragraph" w:customStyle="1" w:styleId="Default">
    <w:name w:val="Default"/>
    <w:rsid w:val="00AA3100"/>
    <w:pPr>
      <w:autoSpaceDE w:val="0"/>
      <w:autoSpaceDN w:val="0"/>
      <w:adjustRightInd w:val="0"/>
      <w:spacing w:after="0" w:line="240" w:lineRule="auto"/>
    </w:pPr>
    <w:rPr>
      <w:rFonts w:ascii="Calibri" w:hAnsi="Calibri" w:cs="Calibri"/>
      <w:color w:val="000000"/>
      <w:sz w:val="24"/>
      <w:szCs w:val="24"/>
    </w:rPr>
  </w:style>
  <w:style w:type="numbering" w:customStyle="1" w:styleId="Styl1">
    <w:name w:val="Styl1"/>
    <w:uiPriority w:val="99"/>
    <w:rsid w:val="002A4509"/>
    <w:pPr>
      <w:numPr>
        <w:numId w:val="1"/>
      </w:numPr>
    </w:pPr>
  </w:style>
  <w:style w:type="paragraph" w:customStyle="1" w:styleId="SodrkouavodcmznakemIlevel">
    <w:name w:val="S odrážkou a vodícím znakem I. level"/>
    <w:basedOn w:val="Normln"/>
    <w:qFormat/>
    <w:rsid w:val="00FC07C8"/>
    <w:pPr>
      <w:numPr>
        <w:numId w:val="3"/>
      </w:numPr>
      <w:spacing w:after="160" w:line="256" w:lineRule="auto"/>
      <w:contextualSpacing/>
      <w:jc w:val="left"/>
    </w:pPr>
    <w:rPr>
      <w:rFonts w:ascii="Calibri" w:eastAsia="Calibri" w:hAnsi="Calibri" w:cs="Times New Roman"/>
      <w:bCs/>
    </w:rPr>
  </w:style>
  <w:style w:type="character" w:customStyle="1" w:styleId="normaltextrun">
    <w:name w:val="normaltextrun"/>
    <w:basedOn w:val="Standardnpsmoodstavce"/>
    <w:rsid w:val="00FC07C8"/>
  </w:style>
  <w:style w:type="paragraph" w:customStyle="1" w:styleId="Seznam1">
    <w:name w:val="Seznam1"/>
    <w:basedOn w:val="Odstavecseseznamem"/>
    <w:qFormat/>
    <w:rsid w:val="00974F30"/>
    <w:pPr>
      <w:numPr>
        <w:numId w:val="4"/>
      </w:numPr>
      <w:spacing w:after="120" w:line="240" w:lineRule="auto"/>
      <w:contextualSpacing w:val="0"/>
    </w:pPr>
    <w:rPr>
      <w:rFonts w:ascii="Calibri" w:eastAsia="Times New Roman" w:hAnsi="Calibri" w:cs="Times New Roman"/>
      <w:sz w:val="20"/>
      <w:lang w:eastAsia="cs-CZ"/>
    </w:rPr>
  </w:style>
  <w:style w:type="character" w:customStyle="1" w:styleId="OdstavecseseznamemChar">
    <w:name w:val="Odstavec se seznamem Char"/>
    <w:aliases w:val="Seznam_odrazky Char,Nad Char,Odstavec cíl se seznamem Char,Odstavec se seznamem5 Char,Odstavec_muj Char,Barevný seznam – zvýraznění 11 Char,nad 1 Char,Název grafu Char,dd_odrazky Char,List Paragraph Char"/>
    <w:basedOn w:val="Standardnpsmoodstavce"/>
    <w:link w:val="Odstavecseseznamem"/>
    <w:uiPriority w:val="34"/>
    <w:rsid w:val="00974F30"/>
    <w:rPr>
      <w:rFonts w:ascii="Arial" w:hAnsi="Arial"/>
    </w:rPr>
  </w:style>
  <w:style w:type="character" w:customStyle="1" w:styleId="eop">
    <w:name w:val="eop"/>
    <w:basedOn w:val="Standardnpsmoodstavce"/>
    <w:rsid w:val="00974F30"/>
  </w:style>
  <w:style w:type="paragraph" w:customStyle="1" w:styleId="paragraph">
    <w:name w:val="paragraph"/>
    <w:basedOn w:val="Normln"/>
    <w:rsid w:val="00017A9B"/>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styleId="Nzevknihy">
    <w:name w:val="Book Title"/>
    <w:basedOn w:val="Standardnpsmoodstavce"/>
    <w:uiPriority w:val="33"/>
    <w:qFormat/>
    <w:rsid w:val="00E27A0E"/>
    <w:rPr>
      <w:b/>
      <w:bCs/>
      <w:i/>
      <w:iCs/>
      <w:spacing w:val="5"/>
    </w:rPr>
  </w:style>
  <w:style w:type="numbering" w:customStyle="1" w:styleId="Styl2">
    <w:name w:val="Styl2"/>
    <w:uiPriority w:val="99"/>
    <w:rsid w:val="00EE44CF"/>
    <w:pPr>
      <w:numPr>
        <w:numId w:val="5"/>
      </w:numPr>
    </w:pPr>
  </w:style>
  <w:style w:type="paragraph" w:styleId="Titulek">
    <w:name w:val="caption"/>
    <w:basedOn w:val="Normln"/>
    <w:next w:val="Normln"/>
    <w:link w:val="TitulekChar"/>
    <w:unhideWhenUsed/>
    <w:qFormat/>
    <w:rsid w:val="00D870D7"/>
    <w:pPr>
      <w:spacing w:before="120" w:after="240" w:line="240" w:lineRule="auto"/>
      <w:jc w:val="center"/>
    </w:pPr>
    <w:rPr>
      <w:rFonts w:ascii="Calibri Light" w:eastAsia="Calibri" w:hAnsi="Calibri Light" w:cs="Times New Roman"/>
      <w:b/>
      <w:iCs/>
      <w:color w:val="1F4E79"/>
      <w:szCs w:val="24"/>
    </w:rPr>
  </w:style>
  <w:style w:type="character" w:customStyle="1" w:styleId="TitulekChar">
    <w:name w:val="Titulek Char"/>
    <w:basedOn w:val="Standardnpsmoodstavce"/>
    <w:link w:val="Titulek"/>
    <w:rsid w:val="00D870D7"/>
    <w:rPr>
      <w:rFonts w:ascii="Calibri Light" w:eastAsia="Calibri" w:hAnsi="Calibri Light" w:cs="Times New Roman"/>
      <w:b/>
      <w:iCs/>
      <w:color w:val="1F4E79"/>
      <w:szCs w:val="24"/>
    </w:rPr>
  </w:style>
  <w:style w:type="paragraph" w:customStyle="1" w:styleId="Normlnodstavec">
    <w:name w:val="Normální odstavec"/>
    <w:basedOn w:val="Normln"/>
    <w:qFormat/>
    <w:rsid w:val="00D870D7"/>
    <w:rPr>
      <w:rFonts w:ascii="Calibri" w:eastAsia="Times New Roman" w:hAnsi="Calibri" w:cs="Times New Roman"/>
      <w:lang w:bidi="en-US"/>
    </w:rPr>
  </w:style>
  <w:style w:type="numbering" w:customStyle="1" w:styleId="StylSodrkami10bernVlevo063cmPedsazen063">
    <w:name w:val="Styl S odrážkami 10 b. Černá Vlevo:  063 cm Předsazení:  063..."/>
    <w:basedOn w:val="Bezseznamu"/>
    <w:rsid w:val="0099674E"/>
    <w:pPr>
      <w:numPr>
        <w:numId w:val="18"/>
      </w:numPr>
    </w:pPr>
  </w:style>
  <w:style w:type="paragraph" w:styleId="Textpoznpodarou">
    <w:name w:val="footnote text"/>
    <w:basedOn w:val="Normln"/>
    <w:link w:val="TextpoznpodarouChar"/>
    <w:rsid w:val="00674D6C"/>
    <w:pPr>
      <w:spacing w:after="120" w:line="240" w:lineRule="auto"/>
      <w:jc w:val="left"/>
    </w:pPr>
    <w:rPr>
      <w:rFonts w:ascii="Calibri" w:eastAsia="Times New Roman" w:hAnsi="Calibri" w:cs="Times New Roman"/>
      <w:sz w:val="20"/>
      <w:szCs w:val="20"/>
      <w:lang w:eastAsia="cs-CZ"/>
    </w:rPr>
  </w:style>
  <w:style w:type="character" w:customStyle="1" w:styleId="TextpoznpodarouChar">
    <w:name w:val="Text pozn. pod čarou Char"/>
    <w:basedOn w:val="Standardnpsmoodstavce"/>
    <w:link w:val="Textpoznpodarou"/>
    <w:rsid w:val="00674D6C"/>
    <w:rPr>
      <w:rFonts w:ascii="Calibri" w:eastAsia="Times New Roman" w:hAnsi="Calibri" w:cs="Times New Roman"/>
      <w:sz w:val="20"/>
      <w:szCs w:val="20"/>
      <w:lang w:eastAsia="cs-CZ"/>
    </w:rPr>
  </w:style>
  <w:style w:type="character" w:styleId="Znakapoznpodarou">
    <w:name w:val="footnote reference"/>
    <w:rsid w:val="00674D6C"/>
    <w:rPr>
      <w:vertAlign w:val="superscript"/>
    </w:rPr>
  </w:style>
  <w:style w:type="character" w:styleId="Sledovanodkaz">
    <w:name w:val="FollowedHyperlink"/>
    <w:basedOn w:val="Standardnpsmoodstavce"/>
    <w:uiPriority w:val="99"/>
    <w:semiHidden/>
    <w:unhideWhenUsed/>
    <w:rsid w:val="002D2189"/>
    <w:rPr>
      <w:color w:val="800080" w:themeColor="followedHyperlink"/>
      <w:u w:val="single"/>
    </w:rPr>
  </w:style>
  <w:style w:type="paragraph" w:styleId="Seznamsodrkami2">
    <w:name w:val="List Bullet 2"/>
    <w:basedOn w:val="Normln"/>
    <w:uiPriority w:val="99"/>
    <w:unhideWhenUsed/>
    <w:rsid w:val="00003357"/>
    <w:pPr>
      <w:numPr>
        <w:numId w:val="49"/>
      </w:numPr>
      <w:tabs>
        <w:tab w:val="clear" w:pos="720"/>
      </w:tabs>
      <w:ind w:left="0" w:firstLine="0"/>
      <w:contextualSpacing/>
      <w:jc w:val="left"/>
    </w:pPr>
    <w:rPr>
      <w:rFonts w:asciiTheme="minorHAnsi" w:eastAsiaTheme="minorEastAsia" w:hAnsiTheme="minorHAnsi"/>
      <w:lang w:val="en-US"/>
    </w:rPr>
  </w:style>
  <w:style w:type="paragraph" w:customStyle="1" w:styleId="pf0">
    <w:name w:val="pf0"/>
    <w:basedOn w:val="Normln"/>
    <w:rsid w:val="00E02B8E"/>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customStyle="1" w:styleId="cf01">
    <w:name w:val="cf01"/>
    <w:rsid w:val="00E02B8E"/>
    <w:rPr>
      <w:rFonts w:ascii="Consolas" w:hAnsi="Consolas" w:hint="default"/>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64965">
      <w:bodyDiv w:val="1"/>
      <w:marLeft w:val="0"/>
      <w:marRight w:val="0"/>
      <w:marTop w:val="0"/>
      <w:marBottom w:val="0"/>
      <w:divBdr>
        <w:top w:val="none" w:sz="0" w:space="0" w:color="auto"/>
        <w:left w:val="none" w:sz="0" w:space="0" w:color="auto"/>
        <w:bottom w:val="none" w:sz="0" w:space="0" w:color="auto"/>
        <w:right w:val="none" w:sz="0" w:space="0" w:color="auto"/>
      </w:divBdr>
    </w:div>
    <w:div w:id="25254545">
      <w:bodyDiv w:val="1"/>
      <w:marLeft w:val="0"/>
      <w:marRight w:val="0"/>
      <w:marTop w:val="0"/>
      <w:marBottom w:val="0"/>
      <w:divBdr>
        <w:top w:val="none" w:sz="0" w:space="0" w:color="auto"/>
        <w:left w:val="none" w:sz="0" w:space="0" w:color="auto"/>
        <w:bottom w:val="none" w:sz="0" w:space="0" w:color="auto"/>
        <w:right w:val="none" w:sz="0" w:space="0" w:color="auto"/>
      </w:divBdr>
    </w:div>
    <w:div w:id="67964639">
      <w:bodyDiv w:val="1"/>
      <w:marLeft w:val="0"/>
      <w:marRight w:val="0"/>
      <w:marTop w:val="0"/>
      <w:marBottom w:val="0"/>
      <w:divBdr>
        <w:top w:val="none" w:sz="0" w:space="0" w:color="auto"/>
        <w:left w:val="none" w:sz="0" w:space="0" w:color="auto"/>
        <w:bottom w:val="none" w:sz="0" w:space="0" w:color="auto"/>
        <w:right w:val="none" w:sz="0" w:space="0" w:color="auto"/>
      </w:divBdr>
    </w:div>
    <w:div w:id="86466043">
      <w:bodyDiv w:val="1"/>
      <w:marLeft w:val="0"/>
      <w:marRight w:val="0"/>
      <w:marTop w:val="0"/>
      <w:marBottom w:val="0"/>
      <w:divBdr>
        <w:top w:val="none" w:sz="0" w:space="0" w:color="auto"/>
        <w:left w:val="none" w:sz="0" w:space="0" w:color="auto"/>
        <w:bottom w:val="none" w:sz="0" w:space="0" w:color="auto"/>
        <w:right w:val="none" w:sz="0" w:space="0" w:color="auto"/>
      </w:divBdr>
    </w:div>
    <w:div w:id="106318144">
      <w:bodyDiv w:val="1"/>
      <w:marLeft w:val="0"/>
      <w:marRight w:val="0"/>
      <w:marTop w:val="0"/>
      <w:marBottom w:val="0"/>
      <w:divBdr>
        <w:top w:val="none" w:sz="0" w:space="0" w:color="auto"/>
        <w:left w:val="none" w:sz="0" w:space="0" w:color="auto"/>
        <w:bottom w:val="none" w:sz="0" w:space="0" w:color="auto"/>
        <w:right w:val="none" w:sz="0" w:space="0" w:color="auto"/>
      </w:divBdr>
    </w:div>
    <w:div w:id="154345750">
      <w:bodyDiv w:val="1"/>
      <w:marLeft w:val="0"/>
      <w:marRight w:val="0"/>
      <w:marTop w:val="0"/>
      <w:marBottom w:val="0"/>
      <w:divBdr>
        <w:top w:val="none" w:sz="0" w:space="0" w:color="auto"/>
        <w:left w:val="none" w:sz="0" w:space="0" w:color="auto"/>
        <w:bottom w:val="none" w:sz="0" w:space="0" w:color="auto"/>
        <w:right w:val="none" w:sz="0" w:space="0" w:color="auto"/>
      </w:divBdr>
    </w:div>
    <w:div w:id="228002841">
      <w:bodyDiv w:val="1"/>
      <w:marLeft w:val="0"/>
      <w:marRight w:val="0"/>
      <w:marTop w:val="0"/>
      <w:marBottom w:val="0"/>
      <w:divBdr>
        <w:top w:val="none" w:sz="0" w:space="0" w:color="auto"/>
        <w:left w:val="none" w:sz="0" w:space="0" w:color="auto"/>
        <w:bottom w:val="none" w:sz="0" w:space="0" w:color="auto"/>
        <w:right w:val="none" w:sz="0" w:space="0" w:color="auto"/>
      </w:divBdr>
    </w:div>
    <w:div w:id="260185643">
      <w:bodyDiv w:val="1"/>
      <w:marLeft w:val="0"/>
      <w:marRight w:val="0"/>
      <w:marTop w:val="0"/>
      <w:marBottom w:val="0"/>
      <w:divBdr>
        <w:top w:val="none" w:sz="0" w:space="0" w:color="auto"/>
        <w:left w:val="none" w:sz="0" w:space="0" w:color="auto"/>
        <w:bottom w:val="none" w:sz="0" w:space="0" w:color="auto"/>
        <w:right w:val="none" w:sz="0" w:space="0" w:color="auto"/>
      </w:divBdr>
    </w:div>
    <w:div w:id="263729844">
      <w:bodyDiv w:val="1"/>
      <w:marLeft w:val="0"/>
      <w:marRight w:val="0"/>
      <w:marTop w:val="0"/>
      <w:marBottom w:val="0"/>
      <w:divBdr>
        <w:top w:val="none" w:sz="0" w:space="0" w:color="auto"/>
        <w:left w:val="none" w:sz="0" w:space="0" w:color="auto"/>
        <w:bottom w:val="none" w:sz="0" w:space="0" w:color="auto"/>
        <w:right w:val="none" w:sz="0" w:space="0" w:color="auto"/>
      </w:divBdr>
    </w:div>
    <w:div w:id="264390494">
      <w:bodyDiv w:val="1"/>
      <w:marLeft w:val="0"/>
      <w:marRight w:val="0"/>
      <w:marTop w:val="0"/>
      <w:marBottom w:val="0"/>
      <w:divBdr>
        <w:top w:val="none" w:sz="0" w:space="0" w:color="auto"/>
        <w:left w:val="none" w:sz="0" w:space="0" w:color="auto"/>
        <w:bottom w:val="none" w:sz="0" w:space="0" w:color="auto"/>
        <w:right w:val="none" w:sz="0" w:space="0" w:color="auto"/>
      </w:divBdr>
    </w:div>
    <w:div w:id="281227098">
      <w:bodyDiv w:val="1"/>
      <w:marLeft w:val="0"/>
      <w:marRight w:val="0"/>
      <w:marTop w:val="0"/>
      <w:marBottom w:val="0"/>
      <w:divBdr>
        <w:top w:val="none" w:sz="0" w:space="0" w:color="auto"/>
        <w:left w:val="none" w:sz="0" w:space="0" w:color="auto"/>
        <w:bottom w:val="none" w:sz="0" w:space="0" w:color="auto"/>
        <w:right w:val="none" w:sz="0" w:space="0" w:color="auto"/>
      </w:divBdr>
    </w:div>
    <w:div w:id="296492990">
      <w:bodyDiv w:val="1"/>
      <w:marLeft w:val="0"/>
      <w:marRight w:val="0"/>
      <w:marTop w:val="0"/>
      <w:marBottom w:val="0"/>
      <w:divBdr>
        <w:top w:val="none" w:sz="0" w:space="0" w:color="auto"/>
        <w:left w:val="none" w:sz="0" w:space="0" w:color="auto"/>
        <w:bottom w:val="none" w:sz="0" w:space="0" w:color="auto"/>
        <w:right w:val="none" w:sz="0" w:space="0" w:color="auto"/>
      </w:divBdr>
    </w:div>
    <w:div w:id="326902340">
      <w:bodyDiv w:val="1"/>
      <w:marLeft w:val="0"/>
      <w:marRight w:val="0"/>
      <w:marTop w:val="0"/>
      <w:marBottom w:val="0"/>
      <w:divBdr>
        <w:top w:val="none" w:sz="0" w:space="0" w:color="auto"/>
        <w:left w:val="none" w:sz="0" w:space="0" w:color="auto"/>
        <w:bottom w:val="none" w:sz="0" w:space="0" w:color="auto"/>
        <w:right w:val="none" w:sz="0" w:space="0" w:color="auto"/>
      </w:divBdr>
    </w:div>
    <w:div w:id="371686180">
      <w:bodyDiv w:val="1"/>
      <w:marLeft w:val="0"/>
      <w:marRight w:val="0"/>
      <w:marTop w:val="0"/>
      <w:marBottom w:val="0"/>
      <w:divBdr>
        <w:top w:val="none" w:sz="0" w:space="0" w:color="auto"/>
        <w:left w:val="none" w:sz="0" w:space="0" w:color="auto"/>
        <w:bottom w:val="none" w:sz="0" w:space="0" w:color="auto"/>
        <w:right w:val="none" w:sz="0" w:space="0" w:color="auto"/>
      </w:divBdr>
    </w:div>
    <w:div w:id="497234636">
      <w:bodyDiv w:val="1"/>
      <w:marLeft w:val="0"/>
      <w:marRight w:val="0"/>
      <w:marTop w:val="0"/>
      <w:marBottom w:val="0"/>
      <w:divBdr>
        <w:top w:val="none" w:sz="0" w:space="0" w:color="auto"/>
        <w:left w:val="none" w:sz="0" w:space="0" w:color="auto"/>
        <w:bottom w:val="none" w:sz="0" w:space="0" w:color="auto"/>
        <w:right w:val="none" w:sz="0" w:space="0" w:color="auto"/>
      </w:divBdr>
    </w:div>
    <w:div w:id="573513050">
      <w:bodyDiv w:val="1"/>
      <w:marLeft w:val="0"/>
      <w:marRight w:val="0"/>
      <w:marTop w:val="0"/>
      <w:marBottom w:val="0"/>
      <w:divBdr>
        <w:top w:val="none" w:sz="0" w:space="0" w:color="auto"/>
        <w:left w:val="none" w:sz="0" w:space="0" w:color="auto"/>
        <w:bottom w:val="none" w:sz="0" w:space="0" w:color="auto"/>
        <w:right w:val="none" w:sz="0" w:space="0" w:color="auto"/>
      </w:divBdr>
    </w:div>
    <w:div w:id="606811437">
      <w:bodyDiv w:val="1"/>
      <w:marLeft w:val="0"/>
      <w:marRight w:val="0"/>
      <w:marTop w:val="0"/>
      <w:marBottom w:val="0"/>
      <w:divBdr>
        <w:top w:val="none" w:sz="0" w:space="0" w:color="auto"/>
        <w:left w:val="none" w:sz="0" w:space="0" w:color="auto"/>
        <w:bottom w:val="none" w:sz="0" w:space="0" w:color="auto"/>
        <w:right w:val="none" w:sz="0" w:space="0" w:color="auto"/>
      </w:divBdr>
    </w:div>
    <w:div w:id="607658311">
      <w:bodyDiv w:val="1"/>
      <w:marLeft w:val="0"/>
      <w:marRight w:val="0"/>
      <w:marTop w:val="0"/>
      <w:marBottom w:val="0"/>
      <w:divBdr>
        <w:top w:val="none" w:sz="0" w:space="0" w:color="auto"/>
        <w:left w:val="none" w:sz="0" w:space="0" w:color="auto"/>
        <w:bottom w:val="none" w:sz="0" w:space="0" w:color="auto"/>
        <w:right w:val="none" w:sz="0" w:space="0" w:color="auto"/>
      </w:divBdr>
    </w:div>
    <w:div w:id="615021532">
      <w:bodyDiv w:val="1"/>
      <w:marLeft w:val="0"/>
      <w:marRight w:val="0"/>
      <w:marTop w:val="0"/>
      <w:marBottom w:val="0"/>
      <w:divBdr>
        <w:top w:val="none" w:sz="0" w:space="0" w:color="auto"/>
        <w:left w:val="none" w:sz="0" w:space="0" w:color="auto"/>
        <w:bottom w:val="none" w:sz="0" w:space="0" w:color="auto"/>
        <w:right w:val="none" w:sz="0" w:space="0" w:color="auto"/>
      </w:divBdr>
    </w:div>
    <w:div w:id="628634620">
      <w:bodyDiv w:val="1"/>
      <w:marLeft w:val="0"/>
      <w:marRight w:val="0"/>
      <w:marTop w:val="0"/>
      <w:marBottom w:val="0"/>
      <w:divBdr>
        <w:top w:val="none" w:sz="0" w:space="0" w:color="auto"/>
        <w:left w:val="none" w:sz="0" w:space="0" w:color="auto"/>
        <w:bottom w:val="none" w:sz="0" w:space="0" w:color="auto"/>
        <w:right w:val="none" w:sz="0" w:space="0" w:color="auto"/>
      </w:divBdr>
    </w:div>
    <w:div w:id="672419382">
      <w:bodyDiv w:val="1"/>
      <w:marLeft w:val="0"/>
      <w:marRight w:val="0"/>
      <w:marTop w:val="0"/>
      <w:marBottom w:val="0"/>
      <w:divBdr>
        <w:top w:val="none" w:sz="0" w:space="0" w:color="auto"/>
        <w:left w:val="none" w:sz="0" w:space="0" w:color="auto"/>
        <w:bottom w:val="none" w:sz="0" w:space="0" w:color="auto"/>
        <w:right w:val="none" w:sz="0" w:space="0" w:color="auto"/>
      </w:divBdr>
    </w:div>
    <w:div w:id="672874885">
      <w:bodyDiv w:val="1"/>
      <w:marLeft w:val="0"/>
      <w:marRight w:val="0"/>
      <w:marTop w:val="0"/>
      <w:marBottom w:val="0"/>
      <w:divBdr>
        <w:top w:val="none" w:sz="0" w:space="0" w:color="auto"/>
        <w:left w:val="none" w:sz="0" w:space="0" w:color="auto"/>
        <w:bottom w:val="none" w:sz="0" w:space="0" w:color="auto"/>
        <w:right w:val="none" w:sz="0" w:space="0" w:color="auto"/>
      </w:divBdr>
    </w:div>
    <w:div w:id="702746946">
      <w:bodyDiv w:val="1"/>
      <w:marLeft w:val="0"/>
      <w:marRight w:val="0"/>
      <w:marTop w:val="0"/>
      <w:marBottom w:val="0"/>
      <w:divBdr>
        <w:top w:val="none" w:sz="0" w:space="0" w:color="auto"/>
        <w:left w:val="none" w:sz="0" w:space="0" w:color="auto"/>
        <w:bottom w:val="none" w:sz="0" w:space="0" w:color="auto"/>
        <w:right w:val="none" w:sz="0" w:space="0" w:color="auto"/>
      </w:divBdr>
    </w:div>
    <w:div w:id="735054851">
      <w:bodyDiv w:val="1"/>
      <w:marLeft w:val="0"/>
      <w:marRight w:val="0"/>
      <w:marTop w:val="0"/>
      <w:marBottom w:val="0"/>
      <w:divBdr>
        <w:top w:val="none" w:sz="0" w:space="0" w:color="auto"/>
        <w:left w:val="none" w:sz="0" w:space="0" w:color="auto"/>
        <w:bottom w:val="none" w:sz="0" w:space="0" w:color="auto"/>
        <w:right w:val="none" w:sz="0" w:space="0" w:color="auto"/>
      </w:divBdr>
    </w:div>
    <w:div w:id="766969829">
      <w:bodyDiv w:val="1"/>
      <w:marLeft w:val="0"/>
      <w:marRight w:val="0"/>
      <w:marTop w:val="0"/>
      <w:marBottom w:val="0"/>
      <w:divBdr>
        <w:top w:val="none" w:sz="0" w:space="0" w:color="auto"/>
        <w:left w:val="none" w:sz="0" w:space="0" w:color="auto"/>
        <w:bottom w:val="none" w:sz="0" w:space="0" w:color="auto"/>
        <w:right w:val="none" w:sz="0" w:space="0" w:color="auto"/>
      </w:divBdr>
    </w:div>
    <w:div w:id="812141124">
      <w:bodyDiv w:val="1"/>
      <w:marLeft w:val="0"/>
      <w:marRight w:val="0"/>
      <w:marTop w:val="0"/>
      <w:marBottom w:val="0"/>
      <w:divBdr>
        <w:top w:val="none" w:sz="0" w:space="0" w:color="auto"/>
        <w:left w:val="none" w:sz="0" w:space="0" w:color="auto"/>
        <w:bottom w:val="none" w:sz="0" w:space="0" w:color="auto"/>
        <w:right w:val="none" w:sz="0" w:space="0" w:color="auto"/>
      </w:divBdr>
    </w:div>
    <w:div w:id="836918296">
      <w:bodyDiv w:val="1"/>
      <w:marLeft w:val="0"/>
      <w:marRight w:val="0"/>
      <w:marTop w:val="0"/>
      <w:marBottom w:val="0"/>
      <w:divBdr>
        <w:top w:val="none" w:sz="0" w:space="0" w:color="auto"/>
        <w:left w:val="none" w:sz="0" w:space="0" w:color="auto"/>
        <w:bottom w:val="none" w:sz="0" w:space="0" w:color="auto"/>
        <w:right w:val="none" w:sz="0" w:space="0" w:color="auto"/>
      </w:divBdr>
    </w:div>
    <w:div w:id="869343871">
      <w:bodyDiv w:val="1"/>
      <w:marLeft w:val="0"/>
      <w:marRight w:val="0"/>
      <w:marTop w:val="0"/>
      <w:marBottom w:val="0"/>
      <w:divBdr>
        <w:top w:val="none" w:sz="0" w:space="0" w:color="auto"/>
        <w:left w:val="none" w:sz="0" w:space="0" w:color="auto"/>
        <w:bottom w:val="none" w:sz="0" w:space="0" w:color="auto"/>
        <w:right w:val="none" w:sz="0" w:space="0" w:color="auto"/>
      </w:divBdr>
    </w:div>
    <w:div w:id="874930949">
      <w:bodyDiv w:val="1"/>
      <w:marLeft w:val="0"/>
      <w:marRight w:val="0"/>
      <w:marTop w:val="0"/>
      <w:marBottom w:val="0"/>
      <w:divBdr>
        <w:top w:val="none" w:sz="0" w:space="0" w:color="auto"/>
        <w:left w:val="none" w:sz="0" w:space="0" w:color="auto"/>
        <w:bottom w:val="none" w:sz="0" w:space="0" w:color="auto"/>
        <w:right w:val="none" w:sz="0" w:space="0" w:color="auto"/>
      </w:divBdr>
    </w:div>
    <w:div w:id="899176843">
      <w:bodyDiv w:val="1"/>
      <w:marLeft w:val="0"/>
      <w:marRight w:val="0"/>
      <w:marTop w:val="0"/>
      <w:marBottom w:val="0"/>
      <w:divBdr>
        <w:top w:val="none" w:sz="0" w:space="0" w:color="auto"/>
        <w:left w:val="none" w:sz="0" w:space="0" w:color="auto"/>
        <w:bottom w:val="none" w:sz="0" w:space="0" w:color="auto"/>
        <w:right w:val="none" w:sz="0" w:space="0" w:color="auto"/>
      </w:divBdr>
    </w:div>
    <w:div w:id="913516222">
      <w:bodyDiv w:val="1"/>
      <w:marLeft w:val="0"/>
      <w:marRight w:val="0"/>
      <w:marTop w:val="0"/>
      <w:marBottom w:val="0"/>
      <w:divBdr>
        <w:top w:val="none" w:sz="0" w:space="0" w:color="auto"/>
        <w:left w:val="none" w:sz="0" w:space="0" w:color="auto"/>
        <w:bottom w:val="none" w:sz="0" w:space="0" w:color="auto"/>
        <w:right w:val="none" w:sz="0" w:space="0" w:color="auto"/>
      </w:divBdr>
    </w:div>
    <w:div w:id="924000331">
      <w:bodyDiv w:val="1"/>
      <w:marLeft w:val="0"/>
      <w:marRight w:val="0"/>
      <w:marTop w:val="0"/>
      <w:marBottom w:val="0"/>
      <w:divBdr>
        <w:top w:val="none" w:sz="0" w:space="0" w:color="auto"/>
        <w:left w:val="none" w:sz="0" w:space="0" w:color="auto"/>
        <w:bottom w:val="none" w:sz="0" w:space="0" w:color="auto"/>
        <w:right w:val="none" w:sz="0" w:space="0" w:color="auto"/>
      </w:divBdr>
    </w:div>
    <w:div w:id="980962641">
      <w:bodyDiv w:val="1"/>
      <w:marLeft w:val="0"/>
      <w:marRight w:val="0"/>
      <w:marTop w:val="0"/>
      <w:marBottom w:val="0"/>
      <w:divBdr>
        <w:top w:val="none" w:sz="0" w:space="0" w:color="auto"/>
        <w:left w:val="none" w:sz="0" w:space="0" w:color="auto"/>
        <w:bottom w:val="none" w:sz="0" w:space="0" w:color="auto"/>
        <w:right w:val="none" w:sz="0" w:space="0" w:color="auto"/>
      </w:divBdr>
    </w:div>
    <w:div w:id="983000788">
      <w:bodyDiv w:val="1"/>
      <w:marLeft w:val="0"/>
      <w:marRight w:val="0"/>
      <w:marTop w:val="0"/>
      <w:marBottom w:val="0"/>
      <w:divBdr>
        <w:top w:val="none" w:sz="0" w:space="0" w:color="auto"/>
        <w:left w:val="none" w:sz="0" w:space="0" w:color="auto"/>
        <w:bottom w:val="none" w:sz="0" w:space="0" w:color="auto"/>
        <w:right w:val="none" w:sz="0" w:space="0" w:color="auto"/>
      </w:divBdr>
    </w:div>
    <w:div w:id="999161977">
      <w:bodyDiv w:val="1"/>
      <w:marLeft w:val="0"/>
      <w:marRight w:val="0"/>
      <w:marTop w:val="0"/>
      <w:marBottom w:val="0"/>
      <w:divBdr>
        <w:top w:val="none" w:sz="0" w:space="0" w:color="auto"/>
        <w:left w:val="none" w:sz="0" w:space="0" w:color="auto"/>
        <w:bottom w:val="none" w:sz="0" w:space="0" w:color="auto"/>
        <w:right w:val="none" w:sz="0" w:space="0" w:color="auto"/>
      </w:divBdr>
    </w:div>
    <w:div w:id="1024135236">
      <w:bodyDiv w:val="1"/>
      <w:marLeft w:val="0"/>
      <w:marRight w:val="0"/>
      <w:marTop w:val="0"/>
      <w:marBottom w:val="0"/>
      <w:divBdr>
        <w:top w:val="none" w:sz="0" w:space="0" w:color="auto"/>
        <w:left w:val="none" w:sz="0" w:space="0" w:color="auto"/>
        <w:bottom w:val="none" w:sz="0" w:space="0" w:color="auto"/>
        <w:right w:val="none" w:sz="0" w:space="0" w:color="auto"/>
      </w:divBdr>
    </w:div>
    <w:div w:id="1052003616">
      <w:bodyDiv w:val="1"/>
      <w:marLeft w:val="0"/>
      <w:marRight w:val="0"/>
      <w:marTop w:val="0"/>
      <w:marBottom w:val="0"/>
      <w:divBdr>
        <w:top w:val="none" w:sz="0" w:space="0" w:color="auto"/>
        <w:left w:val="none" w:sz="0" w:space="0" w:color="auto"/>
        <w:bottom w:val="none" w:sz="0" w:space="0" w:color="auto"/>
        <w:right w:val="none" w:sz="0" w:space="0" w:color="auto"/>
      </w:divBdr>
    </w:div>
    <w:div w:id="1101758423">
      <w:bodyDiv w:val="1"/>
      <w:marLeft w:val="0"/>
      <w:marRight w:val="0"/>
      <w:marTop w:val="0"/>
      <w:marBottom w:val="0"/>
      <w:divBdr>
        <w:top w:val="none" w:sz="0" w:space="0" w:color="auto"/>
        <w:left w:val="none" w:sz="0" w:space="0" w:color="auto"/>
        <w:bottom w:val="none" w:sz="0" w:space="0" w:color="auto"/>
        <w:right w:val="none" w:sz="0" w:space="0" w:color="auto"/>
      </w:divBdr>
    </w:div>
    <w:div w:id="1133983203">
      <w:bodyDiv w:val="1"/>
      <w:marLeft w:val="0"/>
      <w:marRight w:val="0"/>
      <w:marTop w:val="0"/>
      <w:marBottom w:val="0"/>
      <w:divBdr>
        <w:top w:val="none" w:sz="0" w:space="0" w:color="auto"/>
        <w:left w:val="none" w:sz="0" w:space="0" w:color="auto"/>
        <w:bottom w:val="none" w:sz="0" w:space="0" w:color="auto"/>
        <w:right w:val="none" w:sz="0" w:space="0" w:color="auto"/>
      </w:divBdr>
    </w:div>
    <w:div w:id="1197278250">
      <w:bodyDiv w:val="1"/>
      <w:marLeft w:val="0"/>
      <w:marRight w:val="0"/>
      <w:marTop w:val="0"/>
      <w:marBottom w:val="0"/>
      <w:divBdr>
        <w:top w:val="none" w:sz="0" w:space="0" w:color="auto"/>
        <w:left w:val="none" w:sz="0" w:space="0" w:color="auto"/>
        <w:bottom w:val="none" w:sz="0" w:space="0" w:color="auto"/>
        <w:right w:val="none" w:sz="0" w:space="0" w:color="auto"/>
      </w:divBdr>
    </w:div>
    <w:div w:id="1208954823">
      <w:bodyDiv w:val="1"/>
      <w:marLeft w:val="0"/>
      <w:marRight w:val="0"/>
      <w:marTop w:val="0"/>
      <w:marBottom w:val="0"/>
      <w:divBdr>
        <w:top w:val="none" w:sz="0" w:space="0" w:color="auto"/>
        <w:left w:val="none" w:sz="0" w:space="0" w:color="auto"/>
        <w:bottom w:val="none" w:sz="0" w:space="0" w:color="auto"/>
        <w:right w:val="none" w:sz="0" w:space="0" w:color="auto"/>
      </w:divBdr>
    </w:div>
    <w:div w:id="1214662278">
      <w:bodyDiv w:val="1"/>
      <w:marLeft w:val="0"/>
      <w:marRight w:val="0"/>
      <w:marTop w:val="0"/>
      <w:marBottom w:val="0"/>
      <w:divBdr>
        <w:top w:val="none" w:sz="0" w:space="0" w:color="auto"/>
        <w:left w:val="none" w:sz="0" w:space="0" w:color="auto"/>
        <w:bottom w:val="none" w:sz="0" w:space="0" w:color="auto"/>
        <w:right w:val="none" w:sz="0" w:space="0" w:color="auto"/>
      </w:divBdr>
    </w:div>
    <w:div w:id="1233659803">
      <w:bodyDiv w:val="1"/>
      <w:marLeft w:val="0"/>
      <w:marRight w:val="0"/>
      <w:marTop w:val="0"/>
      <w:marBottom w:val="0"/>
      <w:divBdr>
        <w:top w:val="none" w:sz="0" w:space="0" w:color="auto"/>
        <w:left w:val="none" w:sz="0" w:space="0" w:color="auto"/>
        <w:bottom w:val="none" w:sz="0" w:space="0" w:color="auto"/>
        <w:right w:val="none" w:sz="0" w:space="0" w:color="auto"/>
      </w:divBdr>
    </w:div>
    <w:div w:id="1248616589">
      <w:bodyDiv w:val="1"/>
      <w:marLeft w:val="0"/>
      <w:marRight w:val="0"/>
      <w:marTop w:val="0"/>
      <w:marBottom w:val="0"/>
      <w:divBdr>
        <w:top w:val="none" w:sz="0" w:space="0" w:color="auto"/>
        <w:left w:val="none" w:sz="0" w:space="0" w:color="auto"/>
        <w:bottom w:val="none" w:sz="0" w:space="0" w:color="auto"/>
        <w:right w:val="none" w:sz="0" w:space="0" w:color="auto"/>
      </w:divBdr>
    </w:div>
    <w:div w:id="1277566027">
      <w:bodyDiv w:val="1"/>
      <w:marLeft w:val="0"/>
      <w:marRight w:val="0"/>
      <w:marTop w:val="0"/>
      <w:marBottom w:val="0"/>
      <w:divBdr>
        <w:top w:val="none" w:sz="0" w:space="0" w:color="auto"/>
        <w:left w:val="none" w:sz="0" w:space="0" w:color="auto"/>
        <w:bottom w:val="none" w:sz="0" w:space="0" w:color="auto"/>
        <w:right w:val="none" w:sz="0" w:space="0" w:color="auto"/>
      </w:divBdr>
    </w:div>
    <w:div w:id="1362436964">
      <w:bodyDiv w:val="1"/>
      <w:marLeft w:val="0"/>
      <w:marRight w:val="0"/>
      <w:marTop w:val="0"/>
      <w:marBottom w:val="0"/>
      <w:divBdr>
        <w:top w:val="none" w:sz="0" w:space="0" w:color="auto"/>
        <w:left w:val="none" w:sz="0" w:space="0" w:color="auto"/>
        <w:bottom w:val="none" w:sz="0" w:space="0" w:color="auto"/>
        <w:right w:val="none" w:sz="0" w:space="0" w:color="auto"/>
      </w:divBdr>
    </w:div>
    <w:div w:id="1407071494">
      <w:bodyDiv w:val="1"/>
      <w:marLeft w:val="0"/>
      <w:marRight w:val="0"/>
      <w:marTop w:val="0"/>
      <w:marBottom w:val="0"/>
      <w:divBdr>
        <w:top w:val="none" w:sz="0" w:space="0" w:color="auto"/>
        <w:left w:val="none" w:sz="0" w:space="0" w:color="auto"/>
        <w:bottom w:val="none" w:sz="0" w:space="0" w:color="auto"/>
        <w:right w:val="none" w:sz="0" w:space="0" w:color="auto"/>
      </w:divBdr>
    </w:div>
    <w:div w:id="1407455262">
      <w:bodyDiv w:val="1"/>
      <w:marLeft w:val="0"/>
      <w:marRight w:val="0"/>
      <w:marTop w:val="0"/>
      <w:marBottom w:val="0"/>
      <w:divBdr>
        <w:top w:val="none" w:sz="0" w:space="0" w:color="auto"/>
        <w:left w:val="none" w:sz="0" w:space="0" w:color="auto"/>
        <w:bottom w:val="none" w:sz="0" w:space="0" w:color="auto"/>
        <w:right w:val="none" w:sz="0" w:space="0" w:color="auto"/>
      </w:divBdr>
    </w:div>
    <w:div w:id="1521158503">
      <w:bodyDiv w:val="1"/>
      <w:marLeft w:val="0"/>
      <w:marRight w:val="0"/>
      <w:marTop w:val="0"/>
      <w:marBottom w:val="0"/>
      <w:divBdr>
        <w:top w:val="none" w:sz="0" w:space="0" w:color="auto"/>
        <w:left w:val="none" w:sz="0" w:space="0" w:color="auto"/>
        <w:bottom w:val="none" w:sz="0" w:space="0" w:color="auto"/>
        <w:right w:val="none" w:sz="0" w:space="0" w:color="auto"/>
      </w:divBdr>
    </w:div>
    <w:div w:id="1561601384">
      <w:bodyDiv w:val="1"/>
      <w:marLeft w:val="0"/>
      <w:marRight w:val="0"/>
      <w:marTop w:val="0"/>
      <w:marBottom w:val="0"/>
      <w:divBdr>
        <w:top w:val="none" w:sz="0" w:space="0" w:color="auto"/>
        <w:left w:val="none" w:sz="0" w:space="0" w:color="auto"/>
        <w:bottom w:val="none" w:sz="0" w:space="0" w:color="auto"/>
        <w:right w:val="none" w:sz="0" w:space="0" w:color="auto"/>
      </w:divBdr>
    </w:div>
    <w:div w:id="1619412502">
      <w:bodyDiv w:val="1"/>
      <w:marLeft w:val="0"/>
      <w:marRight w:val="0"/>
      <w:marTop w:val="0"/>
      <w:marBottom w:val="0"/>
      <w:divBdr>
        <w:top w:val="none" w:sz="0" w:space="0" w:color="auto"/>
        <w:left w:val="none" w:sz="0" w:space="0" w:color="auto"/>
        <w:bottom w:val="none" w:sz="0" w:space="0" w:color="auto"/>
        <w:right w:val="none" w:sz="0" w:space="0" w:color="auto"/>
      </w:divBdr>
    </w:div>
    <w:div w:id="1701084843">
      <w:bodyDiv w:val="1"/>
      <w:marLeft w:val="0"/>
      <w:marRight w:val="0"/>
      <w:marTop w:val="0"/>
      <w:marBottom w:val="0"/>
      <w:divBdr>
        <w:top w:val="none" w:sz="0" w:space="0" w:color="auto"/>
        <w:left w:val="none" w:sz="0" w:space="0" w:color="auto"/>
        <w:bottom w:val="none" w:sz="0" w:space="0" w:color="auto"/>
        <w:right w:val="none" w:sz="0" w:space="0" w:color="auto"/>
      </w:divBdr>
    </w:div>
    <w:div w:id="1867062930">
      <w:bodyDiv w:val="1"/>
      <w:marLeft w:val="0"/>
      <w:marRight w:val="0"/>
      <w:marTop w:val="0"/>
      <w:marBottom w:val="0"/>
      <w:divBdr>
        <w:top w:val="none" w:sz="0" w:space="0" w:color="auto"/>
        <w:left w:val="none" w:sz="0" w:space="0" w:color="auto"/>
        <w:bottom w:val="none" w:sz="0" w:space="0" w:color="auto"/>
        <w:right w:val="none" w:sz="0" w:space="0" w:color="auto"/>
      </w:divBdr>
    </w:div>
    <w:div w:id="1881891942">
      <w:bodyDiv w:val="1"/>
      <w:marLeft w:val="0"/>
      <w:marRight w:val="0"/>
      <w:marTop w:val="0"/>
      <w:marBottom w:val="0"/>
      <w:divBdr>
        <w:top w:val="none" w:sz="0" w:space="0" w:color="auto"/>
        <w:left w:val="none" w:sz="0" w:space="0" w:color="auto"/>
        <w:bottom w:val="none" w:sz="0" w:space="0" w:color="auto"/>
        <w:right w:val="none" w:sz="0" w:space="0" w:color="auto"/>
      </w:divBdr>
    </w:div>
    <w:div w:id="1965580054">
      <w:bodyDiv w:val="1"/>
      <w:marLeft w:val="0"/>
      <w:marRight w:val="0"/>
      <w:marTop w:val="0"/>
      <w:marBottom w:val="0"/>
      <w:divBdr>
        <w:top w:val="none" w:sz="0" w:space="0" w:color="auto"/>
        <w:left w:val="none" w:sz="0" w:space="0" w:color="auto"/>
        <w:bottom w:val="none" w:sz="0" w:space="0" w:color="auto"/>
        <w:right w:val="none" w:sz="0" w:space="0" w:color="auto"/>
      </w:divBdr>
    </w:div>
    <w:div w:id="2001157974">
      <w:bodyDiv w:val="1"/>
      <w:marLeft w:val="0"/>
      <w:marRight w:val="0"/>
      <w:marTop w:val="0"/>
      <w:marBottom w:val="0"/>
      <w:divBdr>
        <w:top w:val="none" w:sz="0" w:space="0" w:color="auto"/>
        <w:left w:val="none" w:sz="0" w:space="0" w:color="auto"/>
        <w:bottom w:val="none" w:sz="0" w:space="0" w:color="auto"/>
        <w:right w:val="none" w:sz="0" w:space="0" w:color="auto"/>
      </w:divBdr>
    </w:div>
    <w:div w:id="2015952935">
      <w:bodyDiv w:val="1"/>
      <w:marLeft w:val="0"/>
      <w:marRight w:val="0"/>
      <w:marTop w:val="0"/>
      <w:marBottom w:val="0"/>
      <w:divBdr>
        <w:top w:val="none" w:sz="0" w:space="0" w:color="auto"/>
        <w:left w:val="none" w:sz="0" w:space="0" w:color="auto"/>
        <w:bottom w:val="none" w:sz="0" w:space="0" w:color="auto"/>
        <w:right w:val="none" w:sz="0" w:space="0" w:color="auto"/>
      </w:divBdr>
    </w:div>
    <w:div w:id="2081247839">
      <w:bodyDiv w:val="1"/>
      <w:marLeft w:val="0"/>
      <w:marRight w:val="0"/>
      <w:marTop w:val="0"/>
      <w:marBottom w:val="0"/>
      <w:divBdr>
        <w:top w:val="none" w:sz="0" w:space="0" w:color="auto"/>
        <w:left w:val="none" w:sz="0" w:space="0" w:color="auto"/>
        <w:bottom w:val="none" w:sz="0" w:space="0" w:color="auto"/>
        <w:right w:val="none" w:sz="0" w:space="0" w:color="auto"/>
      </w:divBdr>
    </w:div>
    <w:div w:id="2099478408">
      <w:bodyDiv w:val="1"/>
      <w:marLeft w:val="0"/>
      <w:marRight w:val="0"/>
      <w:marTop w:val="0"/>
      <w:marBottom w:val="0"/>
      <w:divBdr>
        <w:top w:val="none" w:sz="0" w:space="0" w:color="auto"/>
        <w:left w:val="none" w:sz="0" w:space="0" w:color="auto"/>
        <w:bottom w:val="none" w:sz="0" w:space="0" w:color="auto"/>
        <w:right w:val="none" w:sz="0" w:space="0" w:color="auto"/>
      </w:divBdr>
    </w:div>
    <w:div w:id="2143692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google.cz/url?url=http://www.dpo.cz/&amp;rct=j&amp;frm=1&amp;q=&amp;esrc=s&amp;sa=U&amp;ved=0CBUQFjAAahUKEwibzOGG0pnJAhUnnXIKHZXwDwg&amp;usg=AFQjCNFJ_Cmn_K9h15ldVf1Ti3_unQq4yw" TargetMode="External"/><Relationship Id="rId18" Type="http://schemas.openxmlformats.org/officeDocument/2006/relationships/header" Target="header3.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package" Target="embeddings/V_kres_Microsoft_Visia.vsdx"/><Relationship Id="rId34" Type="http://schemas.microsoft.com/office/2016/09/relationships/commentsIds" Target="commentsIds.xml"/><Relationship Id="rId7" Type="http://schemas.openxmlformats.org/officeDocument/2006/relationships/settings" Target="settings.xml"/><Relationship Id="rId12" Type="http://schemas.openxmlformats.org/officeDocument/2006/relationships/hyperlink" Target="http://www.google.cz/url?url=http://www.dpo.cz/&amp;rct=j&amp;frm=1&amp;q=&amp;esrc=s&amp;sa=U&amp;ved=0CBUQFjAAahUKEwibzOGG0pnJAhUnnXIKHZXwDwg&amp;usg=AFQjCNFJ_Cmn_K9h15ldVf1Ti3_unQq4yw" TargetMode="External"/><Relationship Id="rId17" Type="http://schemas.openxmlformats.org/officeDocument/2006/relationships/footer" Target="footer2.xml"/><Relationship Id="rId25" Type="http://schemas.openxmlformats.org/officeDocument/2006/relationships/package" Target="embeddings/V_kres_Microsoft_Visia2.vsdx"/><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2.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4.emf"/><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package" Target="embeddings/V_kres_Microsoft_Visia1.vsdx"/><Relationship Id="rId28" Type="http://schemas.openxmlformats.org/officeDocument/2006/relationships/image" Target="media/image7.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3.emf"/><Relationship Id="rId27" Type="http://schemas.openxmlformats.org/officeDocument/2006/relationships/image" Target="media/image6.png"/><Relationship Id="rId30"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c8d1a22-c55b-45f8-a53d-405af46013dc">
      <Terms xmlns="http://schemas.microsoft.com/office/infopath/2007/PartnerControls"/>
    </lcf76f155ced4ddcb4097134ff3c332f>
    <TaxCatchAll xmlns="4de003fd-6e0b-413c-9c63-0a2b5a16335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C046CDB22C854C4DB9D52DECA32457A8" ma:contentTypeVersion="12" ma:contentTypeDescription="Vytvoří nový dokument" ma:contentTypeScope="" ma:versionID="2e61a9ab8b104c817901d41fa8ba6e66">
  <xsd:schema xmlns:xsd="http://www.w3.org/2001/XMLSchema" xmlns:xs="http://www.w3.org/2001/XMLSchema" xmlns:p="http://schemas.microsoft.com/office/2006/metadata/properties" xmlns:ns2="1c8d1a22-c55b-45f8-a53d-405af46013dc" xmlns:ns3="4de003fd-6e0b-413c-9c63-0a2b5a16335f" targetNamespace="http://schemas.microsoft.com/office/2006/metadata/properties" ma:root="true" ma:fieldsID="47a6dd469bb715bc212df13b73b472c5" ns2:_="" ns3:_="">
    <xsd:import namespace="1c8d1a22-c55b-45f8-a53d-405af46013dc"/>
    <xsd:import namespace="4de003fd-6e0b-413c-9c63-0a2b5a16335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8d1a22-c55b-45f8-a53d-405af46013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Značky obrázků" ma:readOnly="false" ma:fieldId="{5cf76f15-5ced-4ddc-b409-7134ff3c332f}" ma:taxonomyMulti="true" ma:sspId="df445861-efd3-4c1a-93e1-16a6231cf860"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e003fd-6e0b-413c-9c63-0a2b5a16335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1a17d33-7227-4c69-8050-8ee9f2c75223}" ma:internalName="TaxCatchAll" ma:showField="CatchAllData" ma:web="4de003fd-6e0b-413c-9c63-0a2b5a16335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35CC42-E586-4703-A8E7-69B4A8332E22}">
  <ds:schemaRefs>
    <ds:schemaRef ds:uri="http://schemas.microsoft.com/office/2006/metadata/properties"/>
    <ds:schemaRef ds:uri="http://schemas.microsoft.com/office/infopath/2007/PartnerControls"/>
    <ds:schemaRef ds:uri="1c8d1a22-c55b-45f8-a53d-405af46013dc"/>
    <ds:schemaRef ds:uri="4de003fd-6e0b-413c-9c63-0a2b5a16335f"/>
  </ds:schemaRefs>
</ds:datastoreItem>
</file>

<file path=customXml/itemProps2.xml><?xml version="1.0" encoding="utf-8"?>
<ds:datastoreItem xmlns:ds="http://schemas.openxmlformats.org/officeDocument/2006/customXml" ds:itemID="{20BB3BE6-0853-42B4-862D-408CA9A7741F}">
  <ds:schemaRefs>
    <ds:schemaRef ds:uri="http://schemas.microsoft.com/sharepoint/v3/contenttype/forms"/>
  </ds:schemaRefs>
</ds:datastoreItem>
</file>

<file path=customXml/itemProps3.xml><?xml version="1.0" encoding="utf-8"?>
<ds:datastoreItem xmlns:ds="http://schemas.openxmlformats.org/officeDocument/2006/customXml" ds:itemID="{F15685FC-6B63-49EE-AB5D-CA67402A5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8d1a22-c55b-45f8-a53d-405af46013dc"/>
    <ds:schemaRef ds:uri="4de003fd-6e0b-413c-9c63-0a2b5a1633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BDBCFF2-6455-48EE-B69A-1881418773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46</Pages>
  <Words>11885</Words>
  <Characters>70126</Characters>
  <Application>Microsoft Office Word</Application>
  <DocSecurity>0</DocSecurity>
  <Lines>584</Lines>
  <Paragraphs>163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81848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Vodicka.P@kr-vysocina.cz</dc:creator>
  <cp:keywords/>
  <cp:lastModifiedBy>Vodička Petr Ing.</cp:lastModifiedBy>
  <cp:revision>3</cp:revision>
  <cp:lastPrinted>2025-06-16T07:59:00Z</cp:lastPrinted>
  <dcterms:created xsi:type="dcterms:W3CDTF">2026-01-06T11:39:00Z</dcterms:created>
  <dcterms:modified xsi:type="dcterms:W3CDTF">2026-01-06T11:46:00Z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0x010100C046CDB22C854C4DB9D52DECA32457A8</vt:lpwstr>
  </property>
  <property fmtid="{D5CDD505-2E9C-101B-9397-08002B2CF9AE}" pid="3" name="MediaServiceImageTags">
    <vt:lpwstr/>
  </property>
</Properties>
</file>